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433"/>
        <w:tblW w:w="0" w:type="auto"/>
        <w:tblLook w:val="04A0"/>
      </w:tblPr>
      <w:tblGrid>
        <w:gridCol w:w="3070"/>
        <w:gridCol w:w="6598"/>
        <w:gridCol w:w="4552"/>
      </w:tblGrid>
      <w:tr w:rsidR="00CB42B8" w:rsidTr="00D30902">
        <w:tc>
          <w:tcPr>
            <w:tcW w:w="14220" w:type="dxa"/>
            <w:gridSpan w:val="3"/>
            <w:shd w:val="clear" w:color="auto" w:fill="B8CCE4" w:themeFill="accent1" w:themeFillTint="66"/>
          </w:tcPr>
          <w:p w:rsidR="00CB42B8" w:rsidRPr="008B5048" w:rsidRDefault="00CB42B8" w:rsidP="00D30902">
            <w:pPr>
              <w:jc w:val="center"/>
              <w:rPr>
                <w:b/>
                <w:bCs/>
                <w:sz w:val="32"/>
                <w:szCs w:val="32"/>
              </w:rPr>
            </w:pPr>
            <w:r w:rsidRPr="008B5048">
              <w:rPr>
                <w:b/>
                <w:bCs/>
                <w:sz w:val="32"/>
                <w:szCs w:val="32"/>
              </w:rPr>
              <w:t>9H       INSCRIPTION</w:t>
            </w:r>
          </w:p>
        </w:tc>
      </w:tr>
      <w:tr w:rsidR="00C50ED2" w:rsidTr="00D30902">
        <w:tc>
          <w:tcPr>
            <w:tcW w:w="3070" w:type="dxa"/>
          </w:tcPr>
          <w:p w:rsidR="00C50ED2" w:rsidRDefault="00C50ED2" w:rsidP="00D30902"/>
        </w:tc>
        <w:tc>
          <w:tcPr>
            <w:tcW w:w="6598" w:type="dxa"/>
          </w:tcPr>
          <w:p w:rsidR="00C50ED2" w:rsidRPr="008B5048" w:rsidRDefault="00C50ED2" w:rsidP="00D30902">
            <w:pPr>
              <w:jc w:val="center"/>
              <w:rPr>
                <w:b/>
                <w:bCs/>
                <w:sz w:val="28"/>
                <w:szCs w:val="28"/>
              </w:rPr>
            </w:pPr>
            <w:r w:rsidRPr="008B5048">
              <w:rPr>
                <w:b/>
                <w:bCs/>
                <w:sz w:val="28"/>
                <w:szCs w:val="28"/>
              </w:rPr>
              <w:t>SALLE 1 NEFERTITI</w:t>
            </w:r>
          </w:p>
        </w:tc>
        <w:tc>
          <w:tcPr>
            <w:tcW w:w="4552" w:type="dxa"/>
          </w:tcPr>
          <w:p w:rsidR="00C50ED2" w:rsidRPr="008B5048" w:rsidRDefault="00C50ED2" w:rsidP="00D30902">
            <w:pPr>
              <w:jc w:val="center"/>
              <w:rPr>
                <w:b/>
                <w:bCs/>
                <w:sz w:val="28"/>
                <w:szCs w:val="28"/>
              </w:rPr>
            </w:pPr>
            <w:r w:rsidRPr="008B5048">
              <w:rPr>
                <w:b/>
                <w:bCs/>
                <w:sz w:val="28"/>
                <w:szCs w:val="28"/>
              </w:rPr>
              <w:t>SALLE 2 LUXOR</w:t>
            </w:r>
          </w:p>
        </w:tc>
      </w:tr>
      <w:tr w:rsidR="00C50ED2" w:rsidTr="00D30902">
        <w:tc>
          <w:tcPr>
            <w:tcW w:w="3070" w:type="dxa"/>
          </w:tcPr>
          <w:p w:rsidR="00C50ED2" w:rsidRDefault="00C50ED2" w:rsidP="00D30902">
            <w:r>
              <w:t>10H30-11H30</w:t>
            </w:r>
          </w:p>
        </w:tc>
        <w:tc>
          <w:tcPr>
            <w:tcW w:w="6598" w:type="dxa"/>
          </w:tcPr>
          <w:p w:rsidR="00C50ED2" w:rsidRDefault="00C50ED2" w:rsidP="00D30902">
            <w:pPr>
              <w:jc w:val="center"/>
            </w:pP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>C1-C6</w:t>
            </w:r>
          </w:p>
        </w:tc>
        <w:tc>
          <w:tcPr>
            <w:tcW w:w="4552" w:type="dxa"/>
          </w:tcPr>
          <w:p w:rsidR="00C50ED2" w:rsidRDefault="00C50ED2" w:rsidP="00D30902">
            <w:pPr>
              <w:jc w:val="center"/>
            </w:pP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>C13-C18</w:t>
            </w:r>
          </w:p>
        </w:tc>
      </w:tr>
      <w:tr w:rsidR="00C50ED2" w:rsidTr="00D30902">
        <w:tc>
          <w:tcPr>
            <w:tcW w:w="3070" w:type="dxa"/>
          </w:tcPr>
          <w:p w:rsidR="00C50ED2" w:rsidRDefault="00C50ED2" w:rsidP="00D30902">
            <w:r>
              <w:t>11H30-12H30</w:t>
            </w:r>
          </w:p>
        </w:tc>
        <w:tc>
          <w:tcPr>
            <w:tcW w:w="6598" w:type="dxa"/>
          </w:tcPr>
          <w:p w:rsidR="00C50ED2" w:rsidRDefault="00C50ED2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C7</w:t>
            </w: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>-C1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4552" w:type="dxa"/>
          </w:tcPr>
          <w:p w:rsidR="00C50ED2" w:rsidRDefault="00C50ED2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C19</w:t>
            </w: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>-C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24</w:t>
            </w:r>
          </w:p>
        </w:tc>
      </w:tr>
      <w:tr w:rsidR="00C50ED2" w:rsidTr="00D30902">
        <w:tc>
          <w:tcPr>
            <w:tcW w:w="3070" w:type="dxa"/>
            <w:shd w:val="clear" w:color="auto" w:fill="FFFF00"/>
          </w:tcPr>
          <w:p w:rsidR="00C50ED2" w:rsidRDefault="00C50ED2" w:rsidP="00D30902">
            <w:r>
              <w:t>12H30-14H</w:t>
            </w:r>
          </w:p>
        </w:tc>
        <w:tc>
          <w:tcPr>
            <w:tcW w:w="11150" w:type="dxa"/>
            <w:gridSpan w:val="2"/>
            <w:shd w:val="clear" w:color="auto" w:fill="FFFF00"/>
          </w:tcPr>
          <w:p w:rsidR="00C50ED2" w:rsidRPr="00CB42B8" w:rsidRDefault="00C50ED2" w:rsidP="00D30902">
            <w:pPr>
              <w:jc w:val="center"/>
              <w:rPr>
                <w:b/>
                <w:bCs/>
              </w:rPr>
            </w:pPr>
            <w:r w:rsidRPr="00CB42B8">
              <w:rPr>
                <w:b/>
                <w:bCs/>
              </w:rPr>
              <w:t>DEJEUNER</w:t>
            </w:r>
          </w:p>
        </w:tc>
      </w:tr>
      <w:tr w:rsidR="00C50ED2" w:rsidTr="00D30902">
        <w:tc>
          <w:tcPr>
            <w:tcW w:w="3070" w:type="dxa"/>
          </w:tcPr>
          <w:p w:rsidR="00C50ED2" w:rsidRDefault="00C50ED2" w:rsidP="00D30902">
            <w:r>
              <w:t>14H-15H30</w:t>
            </w:r>
          </w:p>
        </w:tc>
        <w:tc>
          <w:tcPr>
            <w:tcW w:w="6598" w:type="dxa"/>
          </w:tcPr>
          <w:p w:rsidR="00C50ED2" w:rsidRDefault="00C50ED2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C25</w:t>
            </w: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>-C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4552" w:type="dxa"/>
          </w:tcPr>
          <w:p w:rsidR="00C50ED2" w:rsidRDefault="00C50ED2" w:rsidP="00A41EB0">
            <w:pPr>
              <w:jc w:val="center"/>
            </w:pPr>
            <w:r>
              <w:t>C33-C41</w:t>
            </w:r>
          </w:p>
        </w:tc>
      </w:tr>
      <w:tr w:rsidR="00A41EB0" w:rsidTr="00D30902">
        <w:tc>
          <w:tcPr>
            <w:tcW w:w="3070" w:type="dxa"/>
          </w:tcPr>
          <w:p w:rsidR="00A41EB0" w:rsidRDefault="00A41EB0" w:rsidP="00D30902">
            <w:r>
              <w:t>15H30-16H</w:t>
            </w:r>
          </w:p>
        </w:tc>
        <w:tc>
          <w:tcPr>
            <w:tcW w:w="6598" w:type="dxa"/>
          </w:tcPr>
          <w:p w:rsidR="00A41EB0" w:rsidRDefault="00A41EB0" w:rsidP="00D30902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CO1</w:t>
            </w: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: DERMATITE ATOPIQUE : QUEL BILAN  ALLERGOLOGIQUE?</w:t>
            </w:r>
          </w:p>
          <w:p w:rsidR="00A41EB0" w:rsidRDefault="00A41EB0" w:rsidP="00D30902">
            <w:pPr>
              <w:jc w:val="center"/>
            </w:pP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QUEL TRAITEMENT ? 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DR  H.ZRIBI</w:t>
            </w:r>
          </w:p>
        </w:tc>
        <w:tc>
          <w:tcPr>
            <w:tcW w:w="4552" w:type="dxa"/>
            <w:vMerge w:val="restart"/>
            <w:shd w:val="clear" w:color="auto" w:fill="DDD9C3" w:themeFill="background2" w:themeFillShade="E6"/>
          </w:tcPr>
          <w:p w:rsidR="00A41EB0" w:rsidRDefault="00A41EB0" w:rsidP="00D30902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 w:rsidRPr="00C50ED2">
              <w:rPr>
                <w:rFonts w:eastAsia="Times New Roman" w:cstheme="majorBidi"/>
                <w:sz w:val="24"/>
                <w:szCs w:val="24"/>
                <w:lang w:eastAsia="fr-FR"/>
              </w:rPr>
              <w:t>ATELIER  REANIMATION: VENTILATION HAUTE FREQUENCE DEMOSTRATION</w:t>
            </w:r>
          </w:p>
          <w:p w:rsidR="00A41EB0" w:rsidRPr="00CB42B8" w:rsidRDefault="00A41EB0" w:rsidP="00D30902">
            <w:pPr>
              <w:jc w:val="center"/>
            </w:pP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DR A.BOUZIRI</w:t>
            </w:r>
          </w:p>
        </w:tc>
      </w:tr>
      <w:tr w:rsidR="00A41EB0" w:rsidTr="00D30902">
        <w:tc>
          <w:tcPr>
            <w:tcW w:w="3070" w:type="dxa"/>
          </w:tcPr>
          <w:p w:rsidR="00A41EB0" w:rsidRDefault="00A41EB0" w:rsidP="00D30902">
            <w:r>
              <w:t>16H-16H30</w:t>
            </w:r>
          </w:p>
        </w:tc>
        <w:tc>
          <w:tcPr>
            <w:tcW w:w="6598" w:type="dxa"/>
          </w:tcPr>
          <w:p w:rsidR="00A41EB0" w:rsidRDefault="00A41EB0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CO2</w:t>
            </w:r>
            <w:r w:rsidRPr="00CE5F6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 : PUBERTE PRECOCE CENTRALE- 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DR 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A.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GAOUZI</w:t>
            </w:r>
          </w:p>
        </w:tc>
        <w:tc>
          <w:tcPr>
            <w:tcW w:w="4552" w:type="dxa"/>
            <w:vMerge/>
          </w:tcPr>
          <w:p w:rsidR="00A41EB0" w:rsidRDefault="00A41EB0" w:rsidP="00D30902"/>
        </w:tc>
      </w:tr>
      <w:tr w:rsidR="00C50ED2" w:rsidTr="00D30902">
        <w:tc>
          <w:tcPr>
            <w:tcW w:w="3070" w:type="dxa"/>
            <w:shd w:val="clear" w:color="auto" w:fill="FFFF00"/>
          </w:tcPr>
          <w:p w:rsidR="00C50ED2" w:rsidRDefault="00C50ED2" w:rsidP="00D30902">
            <w:r>
              <w:t>16H30-17H</w:t>
            </w:r>
          </w:p>
        </w:tc>
        <w:tc>
          <w:tcPr>
            <w:tcW w:w="11150" w:type="dxa"/>
            <w:gridSpan w:val="2"/>
            <w:shd w:val="clear" w:color="auto" w:fill="FFFF00"/>
          </w:tcPr>
          <w:p w:rsidR="00C50ED2" w:rsidRDefault="00C50ED2" w:rsidP="00D30902">
            <w:pPr>
              <w:jc w:val="center"/>
            </w:pPr>
            <w:r w:rsidRPr="0018230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PAUSE CAFE ET VISITE DES POSTERS (SPHYNX)</w:t>
            </w:r>
            <w:r w:rsidR="00D30902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 xml:space="preserve"> (P</w:t>
            </w:r>
            <w:r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1-P39)</w:t>
            </w:r>
          </w:p>
        </w:tc>
      </w:tr>
      <w:tr w:rsidR="00C50ED2" w:rsidTr="00D30902">
        <w:tc>
          <w:tcPr>
            <w:tcW w:w="3070" w:type="dxa"/>
          </w:tcPr>
          <w:p w:rsidR="00C50ED2" w:rsidRDefault="00C50ED2" w:rsidP="00D30902">
            <w:r>
              <w:t>17H-17H30</w:t>
            </w:r>
          </w:p>
        </w:tc>
        <w:tc>
          <w:tcPr>
            <w:tcW w:w="6598" w:type="dxa"/>
          </w:tcPr>
          <w:p w:rsidR="00C50ED2" w:rsidRDefault="00C50ED2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CO3</w:t>
            </w:r>
            <w:r w:rsidRPr="003E255C">
              <w:rPr>
                <w:rFonts w:eastAsia="Times New Roman" w:cstheme="majorBidi"/>
                <w:sz w:val="24"/>
                <w:szCs w:val="24"/>
                <w:lang w:eastAsia="fr-FR"/>
              </w:rPr>
              <w:t> : IMPORTANCE DE L’HUMANISATION DE LA PRISE EN CHARGE DES NOUVEAU-NES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  </w:t>
            </w:r>
            <w:r w:rsidRPr="003E255C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Dr 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D. 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LABENE</w:t>
            </w:r>
          </w:p>
        </w:tc>
        <w:tc>
          <w:tcPr>
            <w:tcW w:w="4552" w:type="dxa"/>
          </w:tcPr>
          <w:p w:rsidR="00C50ED2" w:rsidRDefault="00C50ED2" w:rsidP="00D30902"/>
        </w:tc>
      </w:tr>
      <w:tr w:rsidR="00C50ED2" w:rsidTr="00D30902">
        <w:tc>
          <w:tcPr>
            <w:tcW w:w="3070" w:type="dxa"/>
          </w:tcPr>
          <w:p w:rsidR="00C50ED2" w:rsidRDefault="00C50ED2" w:rsidP="00D30902">
            <w:r>
              <w:t>17H30-18H</w:t>
            </w:r>
          </w:p>
          <w:p w:rsidR="00A41EB0" w:rsidRDefault="00A41EB0" w:rsidP="00D30902"/>
          <w:p w:rsidR="00A41EB0" w:rsidRDefault="00A41EB0" w:rsidP="00D30902"/>
          <w:p w:rsidR="00A41EB0" w:rsidRDefault="00A41EB0" w:rsidP="00D30902"/>
          <w:p w:rsidR="00A41EB0" w:rsidRDefault="00A41EB0" w:rsidP="00D30902">
            <w:r>
              <w:t>18H</w:t>
            </w:r>
          </w:p>
        </w:tc>
        <w:tc>
          <w:tcPr>
            <w:tcW w:w="6598" w:type="dxa"/>
          </w:tcPr>
          <w:p w:rsidR="00C50ED2" w:rsidRDefault="00C50ED2" w:rsidP="00D30902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CO4 : VALEURS ETHIQUES UNI</w:t>
            </w:r>
            <w:r w:rsidR="00CB42B8">
              <w:rPr>
                <w:rFonts w:eastAsia="Times New Roman" w:cstheme="majorBidi"/>
                <w:sz w:val="24"/>
                <w:szCs w:val="24"/>
                <w:lang w:eastAsia="fr-FR"/>
              </w:rPr>
              <w:t>VERSELLES APPLICABLES A LA SANTE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DE L’ENFANT DANS LE CONTEXTE SOCIOCULTUREL MAGHREBIN 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     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DR A.S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>.</w:t>
            </w: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ESSOUSSI</w:t>
            </w:r>
          </w:p>
          <w:p w:rsidR="00A41EB0" w:rsidRDefault="00A41EB0" w:rsidP="00D30902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</w:p>
          <w:p w:rsidR="00A41EB0" w:rsidRPr="00A41EB0" w:rsidRDefault="00A41EB0" w:rsidP="00A41EB0">
            <w:pPr>
              <w:jc w:val="center"/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</w:pP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CEREMONIE D’OUVERTURE</w:t>
            </w:r>
          </w:p>
          <w:p w:rsidR="00A41EB0" w:rsidRPr="00C50ED2" w:rsidRDefault="00A41EB0" w:rsidP="00D30902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</w:p>
        </w:tc>
        <w:tc>
          <w:tcPr>
            <w:tcW w:w="4552" w:type="dxa"/>
          </w:tcPr>
          <w:p w:rsidR="00C50ED2" w:rsidRDefault="00C50ED2" w:rsidP="00D30902"/>
        </w:tc>
      </w:tr>
    </w:tbl>
    <w:p w:rsidR="003F76C1" w:rsidRPr="00D30902" w:rsidRDefault="00D30902" w:rsidP="00D30902">
      <w:pPr>
        <w:jc w:val="center"/>
        <w:rPr>
          <w:b/>
          <w:bCs/>
          <w:sz w:val="32"/>
          <w:szCs w:val="32"/>
        </w:rPr>
      </w:pPr>
      <w:r w:rsidRPr="00D30902">
        <w:rPr>
          <w:b/>
          <w:bCs/>
          <w:sz w:val="32"/>
          <w:szCs w:val="32"/>
        </w:rPr>
        <w:t>VENDREDI 19 AVRIL 2013</w:t>
      </w:r>
    </w:p>
    <w:p w:rsidR="00CB42B8" w:rsidRDefault="00CB42B8"/>
    <w:p w:rsidR="00D30902" w:rsidRDefault="00D30902"/>
    <w:p w:rsidR="00D30902" w:rsidRDefault="00D30902"/>
    <w:p w:rsidR="00D30902" w:rsidRDefault="00D30902"/>
    <w:p w:rsidR="00D30902" w:rsidRDefault="00D30902"/>
    <w:p w:rsidR="00D30902" w:rsidRPr="00D30902" w:rsidRDefault="00D30902" w:rsidP="00D30902">
      <w:pPr>
        <w:jc w:val="center"/>
        <w:rPr>
          <w:b/>
          <w:bCs/>
          <w:sz w:val="32"/>
          <w:szCs w:val="32"/>
        </w:rPr>
      </w:pPr>
      <w:r w:rsidRPr="00D30902">
        <w:rPr>
          <w:b/>
          <w:bCs/>
          <w:sz w:val="32"/>
          <w:szCs w:val="32"/>
        </w:rPr>
        <w:lastRenderedPageBreak/>
        <w:t>SAMEDI 21 AVRIL 2013</w:t>
      </w:r>
    </w:p>
    <w:tbl>
      <w:tblPr>
        <w:tblStyle w:val="Grilledutableau"/>
        <w:tblW w:w="14220" w:type="dxa"/>
        <w:tblLook w:val="04A0"/>
      </w:tblPr>
      <w:tblGrid>
        <w:gridCol w:w="3070"/>
        <w:gridCol w:w="6834"/>
        <w:gridCol w:w="4316"/>
      </w:tblGrid>
      <w:tr w:rsidR="00CB42B8" w:rsidTr="008B5048">
        <w:tc>
          <w:tcPr>
            <w:tcW w:w="3070" w:type="dxa"/>
          </w:tcPr>
          <w:p w:rsidR="00CB42B8" w:rsidRDefault="00CB42B8" w:rsidP="000A0D24"/>
        </w:tc>
        <w:tc>
          <w:tcPr>
            <w:tcW w:w="6834" w:type="dxa"/>
          </w:tcPr>
          <w:p w:rsidR="00CB42B8" w:rsidRPr="00D30902" w:rsidRDefault="00CB42B8" w:rsidP="00D30902">
            <w:pPr>
              <w:jc w:val="center"/>
              <w:rPr>
                <w:b/>
                <w:bCs/>
                <w:sz w:val="28"/>
                <w:szCs w:val="28"/>
              </w:rPr>
            </w:pPr>
            <w:r w:rsidRPr="00D30902">
              <w:rPr>
                <w:b/>
                <w:bCs/>
                <w:sz w:val="28"/>
                <w:szCs w:val="28"/>
              </w:rPr>
              <w:t>SALLE 1 NEFERTITI</w:t>
            </w:r>
          </w:p>
        </w:tc>
        <w:tc>
          <w:tcPr>
            <w:tcW w:w="4316" w:type="dxa"/>
          </w:tcPr>
          <w:p w:rsidR="00CB42B8" w:rsidRPr="00D30902" w:rsidRDefault="00CB42B8" w:rsidP="00D30902">
            <w:pPr>
              <w:jc w:val="center"/>
              <w:rPr>
                <w:b/>
                <w:bCs/>
                <w:sz w:val="28"/>
                <w:szCs w:val="28"/>
              </w:rPr>
            </w:pPr>
            <w:r w:rsidRPr="00D30902">
              <w:rPr>
                <w:b/>
                <w:bCs/>
                <w:sz w:val="28"/>
                <w:szCs w:val="28"/>
              </w:rPr>
              <w:t>SALLE 2 LUXOR</w:t>
            </w:r>
          </w:p>
        </w:tc>
      </w:tr>
      <w:tr w:rsidR="00CB42B8" w:rsidTr="008B5048">
        <w:tc>
          <w:tcPr>
            <w:tcW w:w="3070" w:type="dxa"/>
          </w:tcPr>
          <w:p w:rsidR="00CB42B8" w:rsidRDefault="00CB42B8" w:rsidP="000A0D24">
            <w:r>
              <w:t>8H-9H</w:t>
            </w:r>
          </w:p>
        </w:tc>
        <w:tc>
          <w:tcPr>
            <w:tcW w:w="6834" w:type="dxa"/>
          </w:tcPr>
          <w:p w:rsidR="00CB42B8" w:rsidRDefault="00CB42B8" w:rsidP="00D30902">
            <w:pPr>
              <w:jc w:val="center"/>
            </w:pPr>
            <w:r w:rsidRPr="006F4C8F">
              <w:rPr>
                <w:rFonts w:eastAsia="Times New Roman" w:cstheme="majorBidi"/>
                <w:sz w:val="24"/>
                <w:szCs w:val="24"/>
                <w:lang w:eastAsia="fr-FR"/>
              </w:rPr>
              <w:t>C41-C46</w:t>
            </w:r>
          </w:p>
        </w:tc>
        <w:tc>
          <w:tcPr>
            <w:tcW w:w="4316" w:type="dxa"/>
            <w:shd w:val="clear" w:color="auto" w:fill="DDD9C3" w:themeFill="background2" w:themeFillShade="E6"/>
          </w:tcPr>
          <w:p w:rsidR="00057ABE" w:rsidRDefault="00CB42B8" w:rsidP="000A0D24">
            <w:pPr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 w:rsidRPr="00CB42B8">
              <w:rPr>
                <w:rFonts w:eastAsia="Times New Roman" w:cstheme="majorBidi"/>
                <w:sz w:val="24"/>
                <w:szCs w:val="24"/>
                <w:lang w:eastAsia="fr-FR"/>
              </w:rPr>
              <w:t>ATELIER NEPHROLOGIE PEDIATRIQUE</w:t>
            </w:r>
          </w:p>
          <w:p w:rsidR="00CB42B8" w:rsidRPr="00A41EB0" w:rsidRDefault="00CB42B8" w:rsidP="00A41EB0">
            <w:pPr>
              <w:jc w:val="center"/>
              <w:rPr>
                <w:rFonts w:cstheme="majorBidi"/>
                <w:b/>
                <w:bCs/>
              </w:rPr>
            </w:pP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 xml:space="preserve">DR </w:t>
            </w:r>
            <w:r w:rsidR="00D30902"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T.</w:t>
            </w: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GARGAH</w:t>
            </w:r>
          </w:p>
        </w:tc>
      </w:tr>
      <w:tr w:rsidR="00CB42B8" w:rsidTr="008B5048">
        <w:trPr>
          <w:trHeight w:val="360"/>
        </w:trPr>
        <w:tc>
          <w:tcPr>
            <w:tcW w:w="3070" w:type="dxa"/>
          </w:tcPr>
          <w:p w:rsidR="00CB42B8" w:rsidRDefault="00CB42B8" w:rsidP="00CB42B8">
            <w:r>
              <w:t>9H-10H</w:t>
            </w:r>
          </w:p>
        </w:tc>
        <w:tc>
          <w:tcPr>
            <w:tcW w:w="6834" w:type="dxa"/>
            <w:vMerge w:val="restart"/>
          </w:tcPr>
          <w:p w:rsidR="00CB42B8" w:rsidRDefault="00CB42B8" w:rsidP="00CB42B8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</w:p>
          <w:p w:rsidR="00CB42B8" w:rsidRDefault="00CB42B8" w:rsidP="00CB42B8">
            <w:pPr>
              <w:jc w:val="center"/>
            </w:pPr>
            <w:r w:rsidRPr="00BB08FE">
              <w:rPr>
                <w:rFonts w:eastAsia="Times New Roman" w:cstheme="majorBidi"/>
                <w:sz w:val="24"/>
                <w:szCs w:val="24"/>
                <w:lang w:eastAsia="fr-FR"/>
              </w:rPr>
              <w:t>TABLE RONDE : DIABETE DE L’ENFANT</w:t>
            </w:r>
          </w:p>
        </w:tc>
        <w:tc>
          <w:tcPr>
            <w:tcW w:w="4316" w:type="dxa"/>
            <w:shd w:val="clear" w:color="auto" w:fill="DDD9C3" w:themeFill="background2" w:themeFillShade="E6"/>
          </w:tcPr>
          <w:p w:rsidR="00057ABE" w:rsidRDefault="00CB42B8" w:rsidP="00CB42B8">
            <w:pPr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 w:rsidRPr="00057ABE">
              <w:rPr>
                <w:rFonts w:eastAsia="Times New Roman" w:cstheme="majorBidi"/>
                <w:sz w:val="24"/>
                <w:szCs w:val="24"/>
                <w:lang w:eastAsia="fr-FR"/>
              </w:rPr>
              <w:t>ATELIER HEMOSTASE DU NOUVEAU-NE</w:t>
            </w:r>
          </w:p>
          <w:p w:rsidR="00CB42B8" w:rsidRPr="00A41EB0" w:rsidRDefault="00CB42B8" w:rsidP="00A41EB0">
            <w:pPr>
              <w:jc w:val="center"/>
              <w:rPr>
                <w:rFonts w:cstheme="majorBidi"/>
                <w:b/>
                <w:bCs/>
              </w:rPr>
            </w:pP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DR G.GHANIMI</w:t>
            </w:r>
          </w:p>
        </w:tc>
      </w:tr>
      <w:tr w:rsidR="00CB42B8" w:rsidTr="008B5048">
        <w:trPr>
          <w:trHeight w:val="360"/>
        </w:trPr>
        <w:tc>
          <w:tcPr>
            <w:tcW w:w="3070" w:type="dxa"/>
          </w:tcPr>
          <w:p w:rsidR="00CB42B8" w:rsidRDefault="00CB42B8" w:rsidP="00CB42B8">
            <w:r>
              <w:t>10H-11H</w:t>
            </w:r>
          </w:p>
        </w:tc>
        <w:tc>
          <w:tcPr>
            <w:tcW w:w="6834" w:type="dxa"/>
            <w:vMerge/>
          </w:tcPr>
          <w:p w:rsidR="00CB42B8" w:rsidRPr="00BB08FE" w:rsidRDefault="00CB42B8" w:rsidP="00CB42B8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</w:p>
        </w:tc>
        <w:tc>
          <w:tcPr>
            <w:tcW w:w="4316" w:type="dxa"/>
          </w:tcPr>
          <w:p w:rsidR="00CB42B8" w:rsidRDefault="00CB42B8" w:rsidP="00CB42B8"/>
        </w:tc>
      </w:tr>
      <w:tr w:rsidR="00CB42B8" w:rsidTr="00D30902">
        <w:tc>
          <w:tcPr>
            <w:tcW w:w="3070" w:type="dxa"/>
            <w:shd w:val="clear" w:color="auto" w:fill="FFFF00"/>
          </w:tcPr>
          <w:p w:rsidR="00CB42B8" w:rsidRDefault="00CB42B8" w:rsidP="000A0D24">
            <w:r>
              <w:t>11H-11H30</w:t>
            </w:r>
          </w:p>
        </w:tc>
        <w:tc>
          <w:tcPr>
            <w:tcW w:w="11150" w:type="dxa"/>
            <w:gridSpan w:val="2"/>
            <w:shd w:val="clear" w:color="auto" w:fill="FFFF00"/>
          </w:tcPr>
          <w:p w:rsidR="00CB42B8" w:rsidRPr="00CB42B8" w:rsidRDefault="00CB42B8" w:rsidP="000A0D24">
            <w:pPr>
              <w:jc w:val="center"/>
              <w:rPr>
                <w:b/>
                <w:bCs/>
              </w:rPr>
            </w:pPr>
            <w:r w:rsidRPr="00894B1C">
              <w:rPr>
                <w:rFonts w:eastAsia="Times New Roman" w:cstheme="majorBidi"/>
                <w:sz w:val="24"/>
                <w:szCs w:val="24"/>
                <w:lang w:eastAsia="fr-FR"/>
              </w:rPr>
              <w:t>PAUSE CAFE ET VISITE DES POSTERS (P40-P56)</w:t>
            </w:r>
          </w:p>
        </w:tc>
      </w:tr>
      <w:tr w:rsidR="00CB42B8" w:rsidTr="008B5048">
        <w:tc>
          <w:tcPr>
            <w:tcW w:w="3070" w:type="dxa"/>
          </w:tcPr>
          <w:p w:rsidR="00CB42B8" w:rsidRDefault="00CB42B8" w:rsidP="000A0D24">
            <w:r>
              <w:t>11H30-12H</w:t>
            </w:r>
          </w:p>
        </w:tc>
        <w:tc>
          <w:tcPr>
            <w:tcW w:w="6834" w:type="dxa"/>
          </w:tcPr>
          <w:p w:rsidR="00CB42B8" w:rsidRDefault="00CB42B8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C05 </w:t>
            </w:r>
            <w:proofErr w:type="gramStart"/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:  VACCIN</w:t>
            </w:r>
            <w:proofErr w:type="gramEnd"/>
            <w:r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POLIO ORAL/VACCIN POLIO INJECTABLE EST-CE LE MOMENT DE CHANGER ? </w:t>
            </w: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Dr C</w:t>
            </w:r>
            <w:r w:rsidR="00D30902"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.</w:t>
            </w: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 xml:space="preserve"> KADDACHE</w:t>
            </w:r>
          </w:p>
        </w:tc>
        <w:tc>
          <w:tcPr>
            <w:tcW w:w="4316" w:type="dxa"/>
          </w:tcPr>
          <w:p w:rsidR="00CB42B8" w:rsidRDefault="00CB42B8" w:rsidP="000A0D24"/>
        </w:tc>
      </w:tr>
      <w:tr w:rsidR="00CB42B8" w:rsidTr="00D30902">
        <w:tc>
          <w:tcPr>
            <w:tcW w:w="3070" w:type="dxa"/>
            <w:shd w:val="clear" w:color="auto" w:fill="92D050"/>
          </w:tcPr>
          <w:p w:rsidR="00CB42B8" w:rsidRDefault="00CB42B8" w:rsidP="000A0D24">
            <w:r>
              <w:t>12H-13H</w:t>
            </w:r>
          </w:p>
        </w:tc>
        <w:tc>
          <w:tcPr>
            <w:tcW w:w="6834" w:type="dxa"/>
            <w:shd w:val="clear" w:color="auto" w:fill="92D050"/>
          </w:tcPr>
          <w:p w:rsidR="00CB42B8" w:rsidRDefault="00CB42B8" w:rsidP="00A41EB0">
            <w:pPr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>SYMPOSIUM   PFIZER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 : 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QUE PEUT-ON ATTENDRE DE LA VACCINATION ANTIPNEUMOCOCCIQUE</w:t>
            </w:r>
            <w:r w:rsidR="00A41EB0"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      </w:t>
            </w: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 xml:space="preserve"> </w:t>
            </w:r>
            <w:r w:rsidRPr="00A41EB0">
              <w:rPr>
                <w:rFonts w:eastAsia="Times New Roman" w:cstheme="majorBidi"/>
                <w:b/>
                <w:bCs/>
                <w:sz w:val="24"/>
                <w:szCs w:val="24"/>
                <w:lang w:eastAsia="fr-FR"/>
              </w:rPr>
              <w:t xml:space="preserve">J. </w:t>
            </w:r>
            <w:r w:rsidRPr="00A41EB0">
              <w:rPr>
                <w:rFonts w:eastAsia="Times New Roman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GAUDELUS</w:t>
            </w:r>
          </w:p>
          <w:p w:rsidR="00CB42B8" w:rsidRDefault="00CB42B8" w:rsidP="000A0D24"/>
        </w:tc>
        <w:tc>
          <w:tcPr>
            <w:tcW w:w="4316" w:type="dxa"/>
          </w:tcPr>
          <w:p w:rsidR="00CB42B8" w:rsidRPr="00C50ED2" w:rsidRDefault="00CB42B8" w:rsidP="000A0D24">
            <w:pPr>
              <w:rPr>
                <w:i/>
                <w:iCs/>
              </w:rPr>
            </w:pPr>
          </w:p>
        </w:tc>
      </w:tr>
      <w:tr w:rsidR="00D30902" w:rsidTr="00CC64D1">
        <w:tc>
          <w:tcPr>
            <w:tcW w:w="3070" w:type="dxa"/>
            <w:shd w:val="clear" w:color="auto" w:fill="FFFF00"/>
          </w:tcPr>
          <w:p w:rsidR="00D30902" w:rsidRDefault="00D30902" w:rsidP="000A0D24">
            <w:r>
              <w:t>13H-14H30</w:t>
            </w:r>
          </w:p>
        </w:tc>
        <w:tc>
          <w:tcPr>
            <w:tcW w:w="11150" w:type="dxa"/>
            <w:gridSpan w:val="2"/>
            <w:shd w:val="clear" w:color="auto" w:fill="FFFF00"/>
          </w:tcPr>
          <w:p w:rsidR="00D30902" w:rsidRDefault="00D30902" w:rsidP="00D30902">
            <w:pPr>
              <w:jc w:val="center"/>
            </w:pPr>
            <w:r>
              <w:rPr>
                <w:rFonts w:eastAsia="Times New Roman" w:cstheme="majorBidi"/>
                <w:sz w:val="24"/>
                <w:szCs w:val="24"/>
                <w:lang w:eastAsia="fr-FR"/>
              </w:rPr>
              <w:t>DEJEUNER</w:t>
            </w:r>
          </w:p>
        </w:tc>
      </w:tr>
      <w:tr w:rsidR="00057ABE" w:rsidRPr="00D30902" w:rsidTr="008B5048">
        <w:tc>
          <w:tcPr>
            <w:tcW w:w="3070" w:type="dxa"/>
          </w:tcPr>
          <w:p w:rsidR="00057ABE" w:rsidRDefault="00057ABE" w:rsidP="000A0D24">
            <w:r>
              <w:t>14H30-15H</w:t>
            </w:r>
          </w:p>
        </w:tc>
        <w:tc>
          <w:tcPr>
            <w:tcW w:w="6834" w:type="dxa"/>
          </w:tcPr>
          <w:p w:rsidR="00057ABE" w:rsidRDefault="00057ABE" w:rsidP="00057ABE">
            <w:pP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CO6 :</w:t>
            </w:r>
            <w:r w:rsidRPr="000D0C8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REDUIRE LES PRESCRIPTIONS DES ANTIBIOTIQUES </w:t>
            </w:r>
            <w:r w:rsidRPr="000D0C8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</w:p>
          <w:p w:rsidR="00057ABE" w:rsidRPr="00A41EB0" w:rsidRDefault="00057ABE" w:rsidP="00A41EB0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D.GENDREL</w:t>
            </w:r>
          </w:p>
        </w:tc>
        <w:tc>
          <w:tcPr>
            <w:tcW w:w="4316" w:type="dxa"/>
            <w:vMerge w:val="restart"/>
            <w:shd w:val="clear" w:color="auto" w:fill="DDD9C3" w:themeFill="background2" w:themeFillShade="E6"/>
          </w:tcPr>
          <w:p w:rsidR="00057ABE" w:rsidRDefault="00057ABE" w:rsidP="00057A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  <w:p w:rsidR="008B5048" w:rsidRDefault="00057ABE" w:rsidP="00057ABE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057AB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ATELIER ENCEPHALITE</w:t>
            </w:r>
          </w:p>
          <w:p w:rsidR="00057ABE" w:rsidRPr="00A41EB0" w:rsidRDefault="00057ABE" w:rsidP="00057ABE">
            <w:pPr>
              <w:jc w:val="center"/>
              <w:rPr>
                <w:b/>
                <w:bCs/>
              </w:rPr>
            </w:pPr>
            <w:r w:rsidRPr="00D30902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Drs</w:t>
            </w:r>
            <w:proofErr w:type="spellEnd"/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A</w:t>
            </w:r>
            <w:r w:rsidR="00D30902"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.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MEKKI, A</w:t>
            </w:r>
            <w:r w:rsidR="00D30902"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.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LEBIED </w:t>
            </w:r>
          </w:p>
        </w:tc>
      </w:tr>
      <w:tr w:rsidR="00057ABE" w:rsidTr="008B5048">
        <w:tc>
          <w:tcPr>
            <w:tcW w:w="3070" w:type="dxa"/>
          </w:tcPr>
          <w:p w:rsidR="00057ABE" w:rsidRDefault="00057ABE" w:rsidP="000A0D24">
            <w:r>
              <w:t>15H-15H30</w:t>
            </w:r>
          </w:p>
        </w:tc>
        <w:tc>
          <w:tcPr>
            <w:tcW w:w="6834" w:type="dxa"/>
          </w:tcPr>
          <w:p w:rsidR="00057ABE" w:rsidRPr="00057ABE" w:rsidRDefault="00057ABE" w:rsidP="00057ABE">
            <w:pP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CO7 : LES FIEVRES RECURRENTES DE L’ENFANT  </w:t>
            </w:r>
            <w:r w:rsidRPr="000D0C8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Z.FITOURI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316" w:type="dxa"/>
            <w:vMerge/>
            <w:shd w:val="clear" w:color="auto" w:fill="DDD9C3" w:themeFill="background2" w:themeFillShade="E6"/>
          </w:tcPr>
          <w:p w:rsidR="00057ABE" w:rsidRDefault="00057ABE" w:rsidP="000A0D24"/>
        </w:tc>
      </w:tr>
      <w:tr w:rsidR="00CB42B8" w:rsidTr="008B5048">
        <w:tc>
          <w:tcPr>
            <w:tcW w:w="3070" w:type="dxa"/>
            <w:shd w:val="clear" w:color="auto" w:fill="92D050"/>
          </w:tcPr>
          <w:p w:rsidR="00CB42B8" w:rsidRDefault="00057ABE" w:rsidP="000A0D24">
            <w:r>
              <w:t>15H30-16</w:t>
            </w:r>
            <w:r w:rsidR="00CB42B8">
              <w:t>H</w:t>
            </w:r>
            <w:r w:rsidR="00A41EB0">
              <w:t> 30</w:t>
            </w:r>
          </w:p>
        </w:tc>
        <w:tc>
          <w:tcPr>
            <w:tcW w:w="6834" w:type="dxa"/>
            <w:shd w:val="clear" w:color="auto" w:fill="92D050"/>
          </w:tcPr>
          <w:p w:rsidR="00CB42B8" w:rsidRPr="00C50ED2" w:rsidRDefault="00057ABE" w:rsidP="000A0D24">
            <w:pPr>
              <w:jc w:val="center"/>
              <w:rPr>
                <w:rFonts w:eastAsia="Times New Roman" w:cstheme="majorBidi"/>
                <w:sz w:val="24"/>
                <w:szCs w:val="24"/>
                <w:lang w:eastAsia="fr-FR"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SYMPOSIUM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92D050"/>
                <w:lang w:eastAsia="fr-FR"/>
              </w:rPr>
              <w:t>MILUPA</w:t>
            </w:r>
            <w:r w:rsid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shd w:val="clear" w:color="auto" w:fill="92D050"/>
                <w:lang w:eastAsia="fr-FR"/>
              </w:rPr>
              <w:t> 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shd w:val="clear" w:color="auto" w:fill="92D050"/>
                <w:lang w:eastAsia="fr-FR"/>
              </w:rPr>
              <w:t>:</w:t>
            </w:r>
            <w:r w:rsidRPr="00D30902">
              <w:rPr>
                <w:rFonts w:ascii="Calibri" w:eastAsia="Times New Roman" w:hAnsi="Calibri" w:cs="Times New Roman"/>
                <w:sz w:val="24"/>
                <w:szCs w:val="24"/>
                <w:shd w:val="clear" w:color="auto" w:fill="92D050"/>
                <w:lang w:eastAsia="fr-FR"/>
              </w:rPr>
              <w:t xml:space="preserve"> ACTUALITE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SUR L’ALIMENTATION INFANTILE </w:t>
            </w:r>
            <w:r w:rsidRPr="000D0C8E">
              <w:rPr>
                <w:rFonts w:ascii="Calibri" w:eastAsia="Times New Roman" w:hAnsi="Calibri" w:cs="Times New Roman"/>
                <w:sz w:val="24"/>
                <w:szCs w:val="24"/>
                <w:shd w:val="clear" w:color="auto" w:fill="92D050"/>
                <w:lang w:eastAsia="fr-FR"/>
              </w:rPr>
              <w:t xml:space="preserve"> 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shd w:val="clear" w:color="auto" w:fill="92D050"/>
                <w:lang w:eastAsia="fr-FR"/>
              </w:rPr>
              <w:t xml:space="preserve">  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N</w:t>
            </w:r>
            <w:r w:rsidR="00D30902"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.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 xml:space="preserve"> KALLACH</w:t>
            </w:r>
          </w:p>
        </w:tc>
        <w:tc>
          <w:tcPr>
            <w:tcW w:w="4316" w:type="dxa"/>
          </w:tcPr>
          <w:p w:rsidR="00CB42B8" w:rsidRDefault="00CB42B8" w:rsidP="000A0D24"/>
        </w:tc>
      </w:tr>
      <w:tr w:rsidR="00C3500D" w:rsidTr="00D30902">
        <w:tc>
          <w:tcPr>
            <w:tcW w:w="3070" w:type="dxa"/>
            <w:shd w:val="clear" w:color="auto" w:fill="FFFF00"/>
          </w:tcPr>
          <w:p w:rsidR="00C3500D" w:rsidRDefault="00C3500D" w:rsidP="000A0D24">
            <w:r>
              <w:t>16H</w:t>
            </w:r>
            <w:r w:rsidR="00A41EB0">
              <w:t>30-17</w:t>
            </w:r>
            <w:r>
              <w:t>H</w:t>
            </w:r>
          </w:p>
        </w:tc>
        <w:tc>
          <w:tcPr>
            <w:tcW w:w="11150" w:type="dxa"/>
            <w:gridSpan w:val="2"/>
            <w:shd w:val="clear" w:color="auto" w:fill="FFFF00"/>
          </w:tcPr>
          <w:p w:rsidR="00C3500D" w:rsidRDefault="00C3500D" w:rsidP="00C3500D">
            <w:pPr>
              <w:jc w:val="center"/>
            </w:pPr>
            <w:r w:rsidRPr="000D0C8E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PAUSE CAFE VISITE DES POSTERS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(SPHYNX) (P57-P85)</w:t>
            </w:r>
          </w:p>
        </w:tc>
      </w:tr>
      <w:tr w:rsidR="00CB42B8" w:rsidTr="008B5048">
        <w:tc>
          <w:tcPr>
            <w:tcW w:w="3070" w:type="dxa"/>
          </w:tcPr>
          <w:p w:rsidR="00CB42B8" w:rsidRDefault="00A41EB0" w:rsidP="000A0D24">
            <w:r>
              <w:t>17H</w:t>
            </w:r>
            <w:r w:rsidR="00057ABE">
              <w:t>-17H</w:t>
            </w:r>
            <w:r>
              <w:t>30</w:t>
            </w:r>
          </w:p>
        </w:tc>
        <w:tc>
          <w:tcPr>
            <w:tcW w:w="6834" w:type="dxa"/>
          </w:tcPr>
          <w:p w:rsidR="00C3500D" w:rsidRDefault="00057ABE" w:rsidP="00D30902">
            <w:pPr>
              <w:spacing w:line="36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C08 : </w:t>
            </w:r>
            <w:r w:rsidR="00C3500D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LA TYROSINEMIE DE TYPE 1 UN DIAGNOSTIC URGENT</w:t>
            </w:r>
          </w:p>
          <w:p w:rsidR="00CB42B8" w:rsidRPr="00A41EB0" w:rsidRDefault="00057ABE" w:rsidP="00D3090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val="nl-NL"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F.LABARTHE</w:t>
            </w:r>
          </w:p>
        </w:tc>
        <w:tc>
          <w:tcPr>
            <w:tcW w:w="4316" w:type="dxa"/>
          </w:tcPr>
          <w:p w:rsidR="00CB42B8" w:rsidRDefault="00CB42B8" w:rsidP="000A0D24"/>
        </w:tc>
      </w:tr>
      <w:tr w:rsidR="00C3500D" w:rsidTr="008B5048">
        <w:tc>
          <w:tcPr>
            <w:tcW w:w="3070" w:type="dxa"/>
          </w:tcPr>
          <w:p w:rsidR="00C3500D" w:rsidRDefault="00C3500D" w:rsidP="000A0D24">
            <w:r>
              <w:t>17H</w:t>
            </w:r>
            <w:r w:rsidR="00A41EB0">
              <w:t>30-18</w:t>
            </w:r>
            <w:r>
              <w:t>H</w:t>
            </w:r>
          </w:p>
        </w:tc>
        <w:tc>
          <w:tcPr>
            <w:tcW w:w="6834" w:type="dxa"/>
          </w:tcPr>
          <w:p w:rsidR="00C3500D" w:rsidRDefault="00C3500D" w:rsidP="00C3500D">
            <w:pP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CO9 : CONVULSION FEBRILE QUOI DE NEUF ?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 B.CHABROL</w:t>
            </w:r>
          </w:p>
        </w:tc>
        <w:tc>
          <w:tcPr>
            <w:tcW w:w="4316" w:type="dxa"/>
          </w:tcPr>
          <w:p w:rsidR="00C3500D" w:rsidRDefault="00C3500D" w:rsidP="000A0D24"/>
        </w:tc>
      </w:tr>
      <w:tr w:rsidR="00C3500D" w:rsidTr="008B5048">
        <w:tc>
          <w:tcPr>
            <w:tcW w:w="3070" w:type="dxa"/>
            <w:shd w:val="clear" w:color="auto" w:fill="92D050"/>
          </w:tcPr>
          <w:p w:rsidR="00C3500D" w:rsidRDefault="00A41EB0" w:rsidP="000A0D24">
            <w:r>
              <w:t>18H-19</w:t>
            </w:r>
            <w:r w:rsidR="00C3500D">
              <w:t>H</w:t>
            </w:r>
          </w:p>
        </w:tc>
        <w:tc>
          <w:tcPr>
            <w:tcW w:w="6834" w:type="dxa"/>
            <w:shd w:val="clear" w:color="auto" w:fill="92D050"/>
          </w:tcPr>
          <w:p w:rsidR="00C3500D" w:rsidRPr="00C3500D" w:rsidRDefault="00C3500D" w:rsidP="00C3500D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SYMPOSIUM MSD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:</w:t>
            </w:r>
            <w:r w:rsidRPr="00C3500D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PLACE DES ANTILEUCOTRIENES DANS LE TRAITEMENT DE L’ASTHME DE L’ENFANT 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C.DELACOURT</w:t>
            </w:r>
          </w:p>
        </w:tc>
        <w:tc>
          <w:tcPr>
            <w:tcW w:w="4316" w:type="dxa"/>
          </w:tcPr>
          <w:p w:rsidR="00C3500D" w:rsidRDefault="00C3500D" w:rsidP="000A0D24"/>
        </w:tc>
      </w:tr>
      <w:tr w:rsidR="00C3500D" w:rsidTr="008B5048">
        <w:tc>
          <w:tcPr>
            <w:tcW w:w="14220" w:type="dxa"/>
            <w:gridSpan w:val="3"/>
            <w:shd w:val="clear" w:color="auto" w:fill="FFFF00"/>
          </w:tcPr>
          <w:p w:rsidR="00C3500D" w:rsidRDefault="00C3500D" w:rsidP="00C3500D">
            <w:pPr>
              <w:jc w:val="center"/>
            </w:pPr>
            <w:r>
              <w:t>DINER GALA</w:t>
            </w:r>
          </w:p>
        </w:tc>
      </w:tr>
    </w:tbl>
    <w:p w:rsidR="00D30902" w:rsidRDefault="00D30902" w:rsidP="00D30902">
      <w:pPr>
        <w:rPr>
          <w:b/>
          <w:bCs/>
          <w:sz w:val="32"/>
          <w:szCs w:val="32"/>
        </w:rPr>
      </w:pPr>
    </w:p>
    <w:p w:rsidR="008B5048" w:rsidRPr="008B5048" w:rsidRDefault="008B5048" w:rsidP="008B5048">
      <w:pPr>
        <w:jc w:val="center"/>
        <w:rPr>
          <w:b/>
          <w:bCs/>
          <w:sz w:val="32"/>
          <w:szCs w:val="32"/>
        </w:rPr>
      </w:pPr>
      <w:r w:rsidRPr="008B5048">
        <w:rPr>
          <w:b/>
          <w:bCs/>
          <w:sz w:val="32"/>
          <w:szCs w:val="32"/>
        </w:rPr>
        <w:t>DIMANCHE 21 AVRIL  2013</w:t>
      </w:r>
    </w:p>
    <w:tbl>
      <w:tblPr>
        <w:tblStyle w:val="Grilledutableau"/>
        <w:tblW w:w="0" w:type="auto"/>
        <w:tblLook w:val="04A0"/>
      </w:tblPr>
      <w:tblGrid>
        <w:gridCol w:w="2109"/>
        <w:gridCol w:w="9941"/>
      </w:tblGrid>
      <w:tr w:rsidR="008B5048" w:rsidTr="006F25F0">
        <w:tc>
          <w:tcPr>
            <w:tcW w:w="12050" w:type="dxa"/>
            <w:gridSpan w:val="2"/>
          </w:tcPr>
          <w:p w:rsidR="008B5048" w:rsidRPr="008B5048" w:rsidRDefault="008B5048" w:rsidP="008B5048">
            <w:pPr>
              <w:jc w:val="center"/>
              <w:rPr>
                <w:b/>
                <w:bCs/>
                <w:sz w:val="28"/>
                <w:szCs w:val="28"/>
              </w:rPr>
            </w:pPr>
            <w:r w:rsidRPr="008B504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SALLE 1 NEFERTITI</w:t>
            </w:r>
          </w:p>
        </w:tc>
      </w:tr>
      <w:tr w:rsidR="00C3500D" w:rsidTr="00D30902">
        <w:tc>
          <w:tcPr>
            <w:tcW w:w="2109" w:type="dxa"/>
            <w:shd w:val="clear" w:color="auto" w:fill="DDD9C3" w:themeFill="background2" w:themeFillShade="E6"/>
          </w:tcPr>
          <w:p w:rsidR="00C3500D" w:rsidRDefault="00C3500D">
            <w:r>
              <w:t>8H30-9H30</w:t>
            </w:r>
          </w:p>
        </w:tc>
        <w:tc>
          <w:tcPr>
            <w:tcW w:w="9941" w:type="dxa"/>
            <w:shd w:val="clear" w:color="auto" w:fill="DDD9C3" w:themeFill="background2" w:themeFillShade="E6"/>
          </w:tcPr>
          <w:p w:rsidR="00C3500D" w:rsidRDefault="00D30902" w:rsidP="00D30902">
            <w:pPr>
              <w:jc w:val="center"/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ATELIER : TOUX CHRONIQUE DE L’ENFANT</w:t>
            </w:r>
            <w:r w:rsidRPr="00AC3A3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R. BOUKARI</w:t>
            </w:r>
          </w:p>
        </w:tc>
      </w:tr>
      <w:tr w:rsidR="00C3500D" w:rsidTr="00C3500D">
        <w:tc>
          <w:tcPr>
            <w:tcW w:w="2109" w:type="dxa"/>
          </w:tcPr>
          <w:p w:rsidR="00C3500D" w:rsidRDefault="00C3500D">
            <w:r>
              <w:t>9H30-10H</w:t>
            </w:r>
          </w:p>
        </w:tc>
        <w:tc>
          <w:tcPr>
            <w:tcW w:w="9941" w:type="dxa"/>
          </w:tcPr>
          <w:p w:rsidR="00C3500D" w:rsidRDefault="00C3500D" w:rsidP="00D30902">
            <w:pPr>
              <w:jc w:val="center"/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CO10 </w:t>
            </w:r>
            <w:r w:rsidRPr="00BB505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LA TUBERCULOSE DE L’ENFANT REVISTEE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 w:rsidRPr="00BB505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</w:t>
            </w: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I. KHALIFA</w:t>
            </w:r>
          </w:p>
        </w:tc>
      </w:tr>
      <w:tr w:rsidR="00C3500D" w:rsidTr="00C3500D">
        <w:tc>
          <w:tcPr>
            <w:tcW w:w="2109" w:type="dxa"/>
          </w:tcPr>
          <w:p w:rsidR="00C3500D" w:rsidRDefault="00C3500D">
            <w:r>
              <w:t>10H-10H30</w:t>
            </w:r>
          </w:p>
        </w:tc>
        <w:tc>
          <w:tcPr>
            <w:tcW w:w="9941" w:type="dxa"/>
          </w:tcPr>
          <w:p w:rsidR="00C3500D" w:rsidRDefault="00C3500D" w:rsidP="00D3090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CO11</w:t>
            </w:r>
            <w:r w:rsidRPr="00AC3A3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: THROMBOPHLEBITE CEREBRALE : QUEL BILAN ? QUEL TRAITEMENT ?</w:t>
            </w:r>
          </w:p>
          <w:p w:rsidR="00C3500D" w:rsidRPr="00A41EB0" w:rsidRDefault="00C3500D" w:rsidP="00D30902">
            <w:pPr>
              <w:jc w:val="center"/>
              <w:rPr>
                <w:b/>
                <w:bCs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B.CHABROL</w:t>
            </w:r>
          </w:p>
        </w:tc>
      </w:tr>
      <w:tr w:rsidR="00C3500D" w:rsidTr="008B5048">
        <w:tc>
          <w:tcPr>
            <w:tcW w:w="2109" w:type="dxa"/>
            <w:shd w:val="clear" w:color="auto" w:fill="FFFF00"/>
          </w:tcPr>
          <w:p w:rsidR="00C3500D" w:rsidRDefault="00C3500D">
            <w:r>
              <w:t>10H30-11H</w:t>
            </w:r>
          </w:p>
        </w:tc>
        <w:tc>
          <w:tcPr>
            <w:tcW w:w="9941" w:type="dxa"/>
            <w:shd w:val="clear" w:color="auto" w:fill="FFFF00"/>
          </w:tcPr>
          <w:p w:rsidR="00C3500D" w:rsidRDefault="00C3500D" w:rsidP="00D30902">
            <w:pPr>
              <w:jc w:val="center"/>
            </w:pPr>
            <w:r w:rsidRPr="00AC3A3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PAUSE CAFE</w:t>
            </w:r>
          </w:p>
        </w:tc>
      </w:tr>
      <w:tr w:rsidR="00C3500D" w:rsidTr="008B5048">
        <w:tc>
          <w:tcPr>
            <w:tcW w:w="2109" w:type="dxa"/>
            <w:shd w:val="clear" w:color="auto" w:fill="92D050"/>
          </w:tcPr>
          <w:p w:rsidR="00C3500D" w:rsidRDefault="00C3500D">
            <w:r>
              <w:t>11H-12H</w:t>
            </w:r>
          </w:p>
        </w:tc>
        <w:tc>
          <w:tcPr>
            <w:tcW w:w="9941" w:type="dxa"/>
            <w:shd w:val="clear" w:color="auto" w:fill="92D050"/>
          </w:tcPr>
          <w:p w:rsidR="00C3500D" w:rsidRDefault="00C3500D" w:rsidP="00D30902">
            <w:pPr>
              <w:jc w:val="center"/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SYMPOSIUM NOVARTIS</w:t>
            </w:r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 </w:t>
            </w:r>
            <w:proofErr w:type="gramStart"/>
            <w:r w:rsidR="00A41EB0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: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THALASSEMIE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ET SURCHARGE EN FER  Dr C. PONDAREE</w:t>
            </w:r>
          </w:p>
        </w:tc>
      </w:tr>
      <w:tr w:rsidR="00C3500D" w:rsidTr="00C3500D">
        <w:tc>
          <w:tcPr>
            <w:tcW w:w="2109" w:type="dxa"/>
          </w:tcPr>
          <w:p w:rsidR="00C3500D" w:rsidRDefault="00C3500D">
            <w:r>
              <w:t>12H-12H30</w:t>
            </w:r>
          </w:p>
        </w:tc>
        <w:tc>
          <w:tcPr>
            <w:tcW w:w="9941" w:type="dxa"/>
          </w:tcPr>
          <w:p w:rsidR="00C3500D" w:rsidRDefault="00C3500D" w:rsidP="00D3090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CO12 : L’ANTIBIOTHERAPIE DES</w:t>
            </w:r>
            <w:r w:rsidRPr="00AC3A3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 INFECTIONS RESPIRATOIRES HAUTES DE L’ENFANT</w:t>
            </w:r>
          </w:p>
          <w:p w:rsidR="00C3500D" w:rsidRPr="00A41EB0" w:rsidRDefault="00C3500D" w:rsidP="00D30902">
            <w:pPr>
              <w:jc w:val="center"/>
              <w:rPr>
                <w:b/>
                <w:bCs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D. GENDREL</w:t>
            </w:r>
          </w:p>
        </w:tc>
      </w:tr>
      <w:tr w:rsidR="00C3500D" w:rsidTr="00C3500D">
        <w:tc>
          <w:tcPr>
            <w:tcW w:w="2109" w:type="dxa"/>
          </w:tcPr>
          <w:p w:rsidR="00C3500D" w:rsidRDefault="00C3500D">
            <w:r>
              <w:t>12H30-13H</w:t>
            </w:r>
          </w:p>
        </w:tc>
        <w:tc>
          <w:tcPr>
            <w:tcW w:w="9941" w:type="dxa"/>
          </w:tcPr>
          <w:p w:rsidR="00C3500D" w:rsidRDefault="00C3500D" w:rsidP="00D30902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BB505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C013</w:t>
            </w:r>
            <w:r w:rsidRPr="00AC3A35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 xml:space="preserve">:RESULTATS DE L’EXPERIENCE DU DEPISTAGE ORIENTE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DES CARDIOPATHIES CONGENITALES</w:t>
            </w:r>
          </w:p>
          <w:p w:rsidR="00C3500D" w:rsidRPr="00A41EB0" w:rsidRDefault="00C3500D" w:rsidP="00D30902">
            <w:pPr>
              <w:jc w:val="center"/>
              <w:rPr>
                <w:b/>
                <w:bCs/>
              </w:rPr>
            </w:pPr>
            <w:r w:rsidRPr="00A41EB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  <w:t>Dr A.BENTAHILA</w:t>
            </w:r>
          </w:p>
        </w:tc>
      </w:tr>
    </w:tbl>
    <w:p w:rsidR="00C3500D" w:rsidRPr="00D30902" w:rsidRDefault="00C3500D" w:rsidP="00D30902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2093"/>
        <w:gridCol w:w="8434"/>
      </w:tblGrid>
      <w:tr w:rsidR="008B5048" w:rsidTr="00D47EC9">
        <w:tc>
          <w:tcPr>
            <w:tcW w:w="10527" w:type="dxa"/>
            <w:gridSpan w:val="2"/>
          </w:tcPr>
          <w:p w:rsidR="008B5048" w:rsidRPr="00D30902" w:rsidRDefault="008B5048" w:rsidP="00D30902">
            <w:pPr>
              <w:jc w:val="center"/>
              <w:rPr>
                <w:sz w:val="28"/>
                <w:szCs w:val="28"/>
              </w:rPr>
            </w:pPr>
            <w:r w:rsidRPr="008B5048">
              <w:rPr>
                <w:b/>
                <w:bCs/>
                <w:sz w:val="28"/>
                <w:szCs w:val="28"/>
              </w:rPr>
              <w:t>SALLE 2 LUXOR</w:t>
            </w:r>
            <w:r w:rsidR="00D30902">
              <w:rPr>
                <w:b/>
                <w:bCs/>
                <w:sz w:val="28"/>
                <w:szCs w:val="28"/>
              </w:rPr>
              <w:t xml:space="preserve"> </w:t>
            </w:r>
            <w:r w:rsidR="00D30902" w:rsidRPr="00D30902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fr-FR"/>
              </w:rPr>
              <w:t>JOURNEE DE l’ATEMMH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8H50-9H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 xml:space="preserve">INTRODUCTION    </w:t>
            </w:r>
            <w:r w:rsidRPr="00A41EB0">
              <w:rPr>
                <w:rFonts w:eastAsia="Times New Roman" w:cs="Segoe UI"/>
                <w:b/>
                <w:bCs/>
                <w:sz w:val="24"/>
                <w:szCs w:val="24"/>
                <w:lang w:eastAsia="fr-FR"/>
              </w:rPr>
              <w:t>M.F. BEN DRIDI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9H-9H20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 xml:space="preserve">DIAGNOSTIC DES CARDIOMYOPATHIES – SERIE PERSONNELLE </w:t>
            </w:r>
            <w:r w:rsidRPr="00A41EB0">
              <w:rPr>
                <w:rFonts w:eastAsia="Times New Roman" w:cs="Segoe UI"/>
                <w:b/>
                <w:bCs/>
                <w:sz w:val="24"/>
                <w:szCs w:val="24"/>
                <w:lang w:eastAsia="fr-FR"/>
              </w:rPr>
              <w:t>Dr  R. BOUSSA</w:t>
            </w:r>
            <w:r w:rsidR="00A41EB0" w:rsidRPr="00A41EB0">
              <w:rPr>
                <w:rFonts w:eastAsia="Times New Roman" w:cs="Segoe UI"/>
                <w:b/>
                <w:bCs/>
                <w:sz w:val="24"/>
                <w:szCs w:val="24"/>
                <w:lang w:eastAsia="fr-FR"/>
              </w:rPr>
              <w:t>A</w:t>
            </w:r>
            <w:r w:rsidRPr="00A41EB0">
              <w:rPr>
                <w:rFonts w:eastAsia="Times New Roman" w:cs="Segoe UI"/>
                <w:b/>
                <w:bCs/>
                <w:sz w:val="24"/>
                <w:szCs w:val="24"/>
                <w:lang w:eastAsia="fr-FR"/>
              </w:rPr>
              <w:t>DA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9H20-9H30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>DISCUSSION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9H30-10H15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Times New Roman"/>
                <w:sz w:val="24"/>
                <w:szCs w:val="24"/>
                <w:lang w:eastAsia="fr-FR"/>
              </w:rPr>
              <w:t>PRESENTATION CARDIAQ</w:t>
            </w:r>
            <w:r w:rsidR="00A41EB0">
              <w:rPr>
                <w:rFonts w:eastAsia="Times New Roman" w:cs="Times New Roman"/>
                <w:sz w:val="24"/>
                <w:szCs w:val="24"/>
                <w:lang w:eastAsia="fr-FR"/>
              </w:rPr>
              <w:t>UE DES MALADIES METABOLIQUES  </w:t>
            </w:r>
            <w:r w:rsidRPr="00A41EB0">
              <w:rPr>
                <w:rFonts w:eastAsia="Times New Roman" w:cs="Times New Roman"/>
                <w:b/>
                <w:bCs/>
                <w:sz w:val="24"/>
                <w:szCs w:val="24"/>
                <w:lang w:eastAsia="fr-FR"/>
              </w:rPr>
              <w:t>Dr F. LABARTHE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10H15-10H25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Times New Roman"/>
                <w:sz w:val="24"/>
                <w:szCs w:val="24"/>
                <w:lang w:eastAsia="fr-FR"/>
              </w:rPr>
              <w:t>DISCUSSION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10H25-10H35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 xml:space="preserve">EXPLORATION DES CARDIOMYOPATHIES METABOLIQUES EN TUNISIE. </w:t>
            </w:r>
            <w:r w:rsidRPr="00A41EB0">
              <w:rPr>
                <w:rFonts w:eastAsia="Times New Roman" w:cs="Segoe UI"/>
                <w:b/>
                <w:bCs/>
                <w:sz w:val="24"/>
                <w:szCs w:val="24"/>
                <w:lang w:eastAsia="fr-FR"/>
              </w:rPr>
              <w:t>N. KAABACHI</w:t>
            </w:r>
          </w:p>
        </w:tc>
      </w:tr>
      <w:tr w:rsidR="008B5048" w:rsidTr="008B5048">
        <w:tc>
          <w:tcPr>
            <w:tcW w:w="2093" w:type="dxa"/>
            <w:shd w:val="clear" w:color="auto" w:fill="FFFF00"/>
          </w:tcPr>
          <w:p w:rsidR="008B5048" w:rsidRDefault="008B5048">
            <w:r>
              <w:t>10H35-11H</w:t>
            </w:r>
          </w:p>
        </w:tc>
        <w:tc>
          <w:tcPr>
            <w:tcW w:w="8434" w:type="dxa"/>
            <w:shd w:val="clear" w:color="auto" w:fill="FFFF00"/>
          </w:tcPr>
          <w:p w:rsidR="008B5048" w:rsidRPr="008B5048" w:rsidRDefault="008B5048" w:rsidP="00A41EB0">
            <w:pPr>
              <w:jc w:val="center"/>
            </w:pPr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>PAUSE CAFE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11H-12H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Segoe UI"/>
                <w:sz w:val="24"/>
                <w:szCs w:val="24"/>
                <w:lang w:eastAsia="fr-FR"/>
              </w:rPr>
              <w:t>COMMUNICATIONS ORALES</w:t>
            </w:r>
          </w:p>
        </w:tc>
      </w:tr>
      <w:tr w:rsidR="008B5048" w:rsidTr="008B5048">
        <w:tc>
          <w:tcPr>
            <w:tcW w:w="2093" w:type="dxa"/>
          </w:tcPr>
          <w:p w:rsidR="008B5048" w:rsidRDefault="008B5048">
            <w:r>
              <w:t>12H-13H</w:t>
            </w:r>
          </w:p>
        </w:tc>
        <w:tc>
          <w:tcPr>
            <w:tcW w:w="8434" w:type="dxa"/>
          </w:tcPr>
          <w:p w:rsidR="008B5048" w:rsidRPr="008B5048" w:rsidRDefault="008B5048">
            <w:r w:rsidRPr="008B5048">
              <w:rPr>
                <w:rFonts w:eastAsia="Times New Roman" w:cs="Times New Roman"/>
                <w:sz w:val="24"/>
                <w:szCs w:val="24"/>
                <w:lang w:eastAsia="fr-FR"/>
              </w:rPr>
              <w:t>ASSEMBLEE GENERALE ELECTIVE DE L’ATEMMH</w:t>
            </w:r>
          </w:p>
        </w:tc>
      </w:tr>
    </w:tbl>
    <w:p w:rsidR="008B5048" w:rsidRDefault="008B5048"/>
    <w:sectPr w:rsidR="008B5048" w:rsidSect="00C50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0ED2"/>
    <w:rsid w:val="00057ABE"/>
    <w:rsid w:val="00172661"/>
    <w:rsid w:val="0027244A"/>
    <w:rsid w:val="0033232C"/>
    <w:rsid w:val="00566F93"/>
    <w:rsid w:val="008B5048"/>
    <w:rsid w:val="00A41EB0"/>
    <w:rsid w:val="00C3500D"/>
    <w:rsid w:val="00C50ED2"/>
    <w:rsid w:val="00CB42B8"/>
    <w:rsid w:val="00D30902"/>
    <w:rsid w:val="00D65091"/>
    <w:rsid w:val="00DB05F5"/>
    <w:rsid w:val="00FF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Dadou</dc:creator>
  <cp:lastModifiedBy>user</cp:lastModifiedBy>
  <cp:revision>2</cp:revision>
  <dcterms:created xsi:type="dcterms:W3CDTF">2013-04-11T20:27:00Z</dcterms:created>
  <dcterms:modified xsi:type="dcterms:W3CDTF">2013-04-11T20:27:00Z</dcterms:modified>
</cp:coreProperties>
</file>