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E95" w:rsidRDefault="00CE5E95" w:rsidP="00CE5E95">
      <w:pPr>
        <w:ind w:left="4956"/>
        <w:rPr>
          <w:rFonts w:asciiTheme="majorBidi" w:hAnsiTheme="majorBidi" w:cstheme="majorBidi"/>
          <w:b/>
          <w:bCs/>
          <w:sz w:val="24"/>
          <w:szCs w:val="24"/>
        </w:rPr>
      </w:pPr>
      <w:r>
        <w:rPr>
          <w:rFonts w:asciiTheme="majorBidi" w:hAnsiTheme="majorBidi" w:cstheme="majorBidi"/>
          <w:b/>
          <w:bCs/>
          <w:sz w:val="24"/>
          <w:szCs w:val="24"/>
        </w:rPr>
        <w:t>Tunis le, 21 février 2014</w:t>
      </w:r>
    </w:p>
    <w:p w:rsidR="00CE5E95" w:rsidRDefault="00CE5E95" w:rsidP="00CE5E95">
      <w:pPr>
        <w:rPr>
          <w:rFonts w:asciiTheme="majorBidi" w:hAnsiTheme="majorBidi" w:cstheme="majorBidi"/>
          <w:sz w:val="24"/>
          <w:szCs w:val="24"/>
        </w:rPr>
      </w:pPr>
    </w:p>
    <w:p w:rsidR="00CE5E95" w:rsidRDefault="00CE5E95" w:rsidP="00CE5E95">
      <w:pPr>
        <w:ind w:left="1080" w:hanging="360"/>
        <w:jc w:val="both"/>
        <w:rPr>
          <w:rFonts w:asciiTheme="majorBidi" w:hAnsiTheme="majorBidi" w:cstheme="majorBidi"/>
          <w:b/>
          <w:bCs/>
          <w:sz w:val="24"/>
          <w:szCs w:val="24"/>
          <w:lang w:val="it-IT"/>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b/>
          <w:bCs/>
          <w:sz w:val="24"/>
          <w:szCs w:val="24"/>
          <w:lang w:val="it-IT"/>
        </w:rPr>
        <w:t xml:space="preserve">Cher(e) ami(e), Cher(e) Collègue, </w:t>
      </w:r>
    </w:p>
    <w:p w:rsidR="00CE5E95" w:rsidRDefault="00CE5E95" w:rsidP="00CE5E95">
      <w:pPr>
        <w:jc w:val="both"/>
        <w:rPr>
          <w:rFonts w:asciiTheme="majorBidi" w:hAnsiTheme="majorBidi" w:cstheme="majorBidi"/>
          <w:sz w:val="24"/>
          <w:szCs w:val="24"/>
        </w:rPr>
      </w:pPr>
      <w:r>
        <w:rPr>
          <w:rFonts w:asciiTheme="majorBidi" w:hAnsiTheme="majorBidi" w:cstheme="majorBidi"/>
          <w:sz w:val="24"/>
          <w:szCs w:val="24"/>
          <w:lang w:val="it-IT"/>
        </w:rPr>
        <w:t xml:space="preserve">Comme vous le savez, </w:t>
      </w:r>
      <w:r>
        <w:rPr>
          <w:rFonts w:asciiTheme="majorBidi" w:hAnsiTheme="majorBidi" w:cstheme="majorBidi"/>
          <w:sz w:val="24"/>
          <w:szCs w:val="24"/>
        </w:rPr>
        <w:t> </w:t>
      </w:r>
      <w:r>
        <w:rPr>
          <w:rFonts w:asciiTheme="majorBidi" w:hAnsiTheme="majorBidi" w:cstheme="majorBidi"/>
          <w:bCs/>
          <w:sz w:val="24"/>
          <w:szCs w:val="24"/>
        </w:rPr>
        <w:t>la Société Tunisienne de Pédiatrie organisera l</w:t>
      </w:r>
      <w:r>
        <w:rPr>
          <w:rFonts w:asciiTheme="majorBidi" w:hAnsiTheme="majorBidi" w:cstheme="majorBidi"/>
          <w:b/>
          <w:bCs/>
          <w:sz w:val="24"/>
          <w:szCs w:val="24"/>
        </w:rPr>
        <w:t xml:space="preserve">e Congrès National de Pédiatrie </w:t>
      </w:r>
      <w:r w:rsidRPr="005D1F81">
        <w:rPr>
          <w:rFonts w:asciiTheme="majorBidi" w:hAnsiTheme="majorBidi" w:cstheme="majorBidi"/>
          <w:bCs/>
          <w:sz w:val="24"/>
          <w:szCs w:val="24"/>
        </w:rPr>
        <w:t>qui</w:t>
      </w:r>
      <w:r>
        <w:rPr>
          <w:rFonts w:asciiTheme="majorBidi" w:hAnsiTheme="majorBidi" w:cstheme="majorBidi"/>
          <w:b/>
          <w:bCs/>
          <w:sz w:val="24"/>
          <w:szCs w:val="24"/>
        </w:rPr>
        <w:t xml:space="preserve">  </w:t>
      </w:r>
      <w:r>
        <w:rPr>
          <w:rFonts w:asciiTheme="majorBidi" w:hAnsiTheme="majorBidi" w:cstheme="majorBidi"/>
          <w:sz w:val="24"/>
          <w:szCs w:val="24"/>
        </w:rPr>
        <w:t xml:space="preserve">se tiendra cette année les </w:t>
      </w:r>
      <w:r w:rsidRPr="005D1F81">
        <w:rPr>
          <w:rFonts w:asciiTheme="majorBidi" w:hAnsiTheme="majorBidi" w:cstheme="majorBidi"/>
          <w:b/>
          <w:sz w:val="24"/>
          <w:szCs w:val="24"/>
        </w:rPr>
        <w:t>26 et  27 avril 2014</w:t>
      </w:r>
      <w:r>
        <w:rPr>
          <w:rFonts w:asciiTheme="majorBidi" w:hAnsiTheme="majorBidi" w:cstheme="majorBidi"/>
          <w:sz w:val="24"/>
          <w:szCs w:val="24"/>
        </w:rPr>
        <w:t xml:space="preserve"> à Sousse. Le dernier délai de soumission des abstracts est fixé au </w:t>
      </w:r>
      <w:r w:rsidRPr="005D1F81">
        <w:rPr>
          <w:rFonts w:asciiTheme="majorBidi" w:hAnsiTheme="majorBidi" w:cstheme="majorBidi"/>
          <w:b/>
          <w:sz w:val="24"/>
          <w:szCs w:val="24"/>
        </w:rPr>
        <w:t>23 mars 2014</w:t>
      </w:r>
      <w:r>
        <w:rPr>
          <w:rFonts w:asciiTheme="majorBidi" w:hAnsiTheme="majorBidi" w:cstheme="majorBidi"/>
          <w:sz w:val="24"/>
          <w:szCs w:val="24"/>
        </w:rPr>
        <w:t xml:space="preserve">. Les résumés doivent être adressés exclusivement par e-mail à </w:t>
      </w:r>
      <w:hyperlink r:id="rId5" w:history="1">
        <w:r w:rsidRPr="005D1F81">
          <w:rPr>
            <w:rStyle w:val="Lienhypertexte"/>
            <w:rFonts w:asciiTheme="majorBidi" w:hAnsiTheme="majorBidi" w:cstheme="majorBidi"/>
            <w:b/>
            <w:sz w:val="24"/>
            <w:szCs w:val="24"/>
            <w:u w:val="none"/>
          </w:rPr>
          <w:t>stpediatrie@tunet</w:t>
        </w:r>
        <w:r w:rsidRPr="005D1F81">
          <w:rPr>
            <w:rStyle w:val="Lienhypertexte"/>
            <w:rFonts w:asciiTheme="majorBidi" w:hAnsiTheme="majorBidi" w:cstheme="majorBidi"/>
            <w:b/>
            <w:sz w:val="24"/>
            <w:szCs w:val="24"/>
            <w:u w:val="none"/>
          </w:rPr>
          <w:t>.</w:t>
        </w:r>
        <w:r w:rsidRPr="005D1F81">
          <w:rPr>
            <w:rStyle w:val="Lienhypertexte"/>
            <w:rFonts w:asciiTheme="majorBidi" w:hAnsiTheme="majorBidi" w:cstheme="majorBidi"/>
            <w:b/>
            <w:sz w:val="24"/>
            <w:szCs w:val="24"/>
            <w:u w:val="none"/>
          </w:rPr>
          <w:t>tn</w:t>
        </w:r>
      </w:hyperlink>
      <w:r>
        <w:rPr>
          <w:rFonts w:asciiTheme="majorBidi" w:hAnsiTheme="majorBidi" w:cstheme="majorBidi"/>
          <w:sz w:val="24"/>
          <w:szCs w:val="24"/>
        </w:rPr>
        <w:t>.</w:t>
      </w:r>
    </w:p>
    <w:p w:rsidR="00CE5E95" w:rsidRDefault="00CE5E95" w:rsidP="00CE5E95">
      <w:pPr>
        <w:jc w:val="both"/>
        <w:rPr>
          <w:rFonts w:asciiTheme="majorBidi" w:hAnsiTheme="majorBidi" w:cstheme="majorBidi"/>
          <w:sz w:val="24"/>
          <w:szCs w:val="24"/>
        </w:rPr>
      </w:pPr>
      <w:r>
        <w:rPr>
          <w:rFonts w:asciiTheme="majorBidi" w:hAnsiTheme="majorBidi" w:cstheme="majorBidi"/>
          <w:sz w:val="24"/>
          <w:szCs w:val="24"/>
        </w:rPr>
        <w:t xml:space="preserve">Le programme comportera en plus des communications orales et des posters,  les conférences suivantes : </w:t>
      </w:r>
    </w:p>
    <w:p w:rsidR="00CE5E95" w:rsidRPr="00C6125F" w:rsidRDefault="00CE5E95" w:rsidP="00CE5E95">
      <w:pPr>
        <w:pStyle w:val="Paragraphedeliste"/>
        <w:numPr>
          <w:ilvl w:val="0"/>
          <w:numId w:val="1"/>
        </w:numPr>
        <w:spacing w:line="240" w:lineRule="auto"/>
        <w:ind w:left="2484"/>
        <w:jc w:val="both"/>
        <w:rPr>
          <w:rFonts w:asciiTheme="majorBidi" w:hAnsiTheme="majorBidi" w:cstheme="majorBidi"/>
          <w:sz w:val="24"/>
          <w:szCs w:val="24"/>
        </w:rPr>
      </w:pPr>
      <w:r w:rsidRPr="00C6125F">
        <w:rPr>
          <w:rFonts w:asciiTheme="majorBidi" w:hAnsiTheme="majorBidi" w:cstheme="majorBidi"/>
          <w:sz w:val="24"/>
          <w:szCs w:val="24"/>
        </w:rPr>
        <w:t>Comment optimiser le calendrier vaccinal nationa</w:t>
      </w:r>
      <w:r>
        <w:rPr>
          <w:rFonts w:asciiTheme="majorBidi" w:hAnsiTheme="majorBidi" w:cstheme="majorBidi"/>
          <w:sz w:val="24"/>
          <w:szCs w:val="24"/>
        </w:rPr>
        <w:t>l</w:t>
      </w:r>
      <w:r w:rsidRPr="00C6125F">
        <w:rPr>
          <w:rFonts w:asciiTheme="majorBidi" w:hAnsiTheme="majorBidi" w:cstheme="majorBidi"/>
          <w:sz w:val="24"/>
          <w:szCs w:val="24"/>
        </w:rPr>
        <w:t> :</w:t>
      </w:r>
      <w:r>
        <w:rPr>
          <w:rFonts w:asciiTheme="majorBidi" w:hAnsiTheme="majorBidi" w:cstheme="majorBidi"/>
          <w:sz w:val="24"/>
          <w:szCs w:val="24"/>
        </w:rPr>
        <w:t xml:space="preserve"> Dr </w:t>
      </w:r>
      <w:r w:rsidRPr="00C6125F">
        <w:rPr>
          <w:rFonts w:asciiTheme="majorBidi" w:hAnsiTheme="majorBidi" w:cstheme="majorBidi"/>
          <w:bCs/>
          <w:sz w:val="24"/>
          <w:szCs w:val="24"/>
        </w:rPr>
        <w:t>Mohamed Tahar SFAR</w:t>
      </w:r>
      <w:r w:rsidRPr="00C6125F">
        <w:rPr>
          <w:rFonts w:asciiTheme="majorBidi" w:hAnsiTheme="majorBidi" w:cstheme="majorBidi"/>
          <w:b/>
          <w:bCs/>
          <w:sz w:val="24"/>
          <w:szCs w:val="24"/>
        </w:rPr>
        <w:t xml:space="preserve"> </w:t>
      </w:r>
    </w:p>
    <w:p w:rsidR="00CE5E95" w:rsidRDefault="00CE5E95" w:rsidP="00CE5E95">
      <w:pPr>
        <w:pStyle w:val="Paragraphedeliste"/>
        <w:numPr>
          <w:ilvl w:val="0"/>
          <w:numId w:val="1"/>
        </w:numPr>
        <w:spacing w:line="240" w:lineRule="auto"/>
        <w:ind w:left="2484"/>
        <w:jc w:val="both"/>
        <w:rPr>
          <w:rFonts w:asciiTheme="majorBidi" w:hAnsiTheme="majorBidi" w:cstheme="majorBidi"/>
          <w:sz w:val="24"/>
          <w:szCs w:val="24"/>
        </w:rPr>
      </w:pPr>
      <w:r w:rsidRPr="00C6125F">
        <w:rPr>
          <w:rFonts w:asciiTheme="majorBidi" w:hAnsiTheme="majorBidi" w:cstheme="majorBidi"/>
          <w:sz w:val="24"/>
          <w:szCs w:val="24"/>
        </w:rPr>
        <w:t>Conduite à tenir devant  une anémie chez l’enfant</w:t>
      </w:r>
      <w:r>
        <w:rPr>
          <w:rFonts w:asciiTheme="majorBidi" w:hAnsiTheme="majorBidi" w:cstheme="majorBidi"/>
          <w:sz w:val="24"/>
          <w:szCs w:val="24"/>
        </w:rPr>
        <w:t> :</w:t>
      </w:r>
      <w:r w:rsidRPr="00C6125F">
        <w:rPr>
          <w:rFonts w:asciiTheme="majorBidi" w:hAnsiTheme="majorBidi" w:cstheme="majorBidi"/>
          <w:sz w:val="24"/>
          <w:szCs w:val="24"/>
        </w:rPr>
        <w:t xml:space="preserve"> </w:t>
      </w:r>
      <w:r>
        <w:rPr>
          <w:rFonts w:asciiTheme="majorBidi" w:hAnsiTheme="majorBidi" w:cstheme="majorBidi"/>
          <w:sz w:val="24"/>
          <w:szCs w:val="24"/>
        </w:rPr>
        <w:t xml:space="preserve">Dr </w:t>
      </w:r>
      <w:r w:rsidRPr="00C6125F">
        <w:rPr>
          <w:rFonts w:asciiTheme="majorBidi" w:hAnsiTheme="majorBidi" w:cstheme="majorBidi"/>
          <w:bCs/>
          <w:sz w:val="24"/>
          <w:szCs w:val="24"/>
        </w:rPr>
        <w:t>Mohamed BEJAOUI</w:t>
      </w:r>
      <w:r w:rsidRPr="00C6125F">
        <w:rPr>
          <w:rFonts w:asciiTheme="majorBidi" w:hAnsiTheme="majorBidi" w:cstheme="majorBidi"/>
          <w:b/>
          <w:bCs/>
          <w:sz w:val="24"/>
          <w:szCs w:val="24"/>
        </w:rPr>
        <w:t xml:space="preserve"> </w:t>
      </w:r>
      <w:r w:rsidRPr="00C6125F">
        <w:rPr>
          <w:rFonts w:asciiTheme="majorBidi" w:hAnsiTheme="majorBidi" w:cstheme="majorBidi"/>
          <w:sz w:val="24"/>
          <w:szCs w:val="24"/>
        </w:rPr>
        <w:t xml:space="preserve"> </w:t>
      </w:r>
    </w:p>
    <w:p w:rsidR="00CE5E95" w:rsidRPr="00C6125F" w:rsidRDefault="00CE5E95" w:rsidP="00CE5E95">
      <w:pPr>
        <w:pStyle w:val="Paragraphedeliste"/>
        <w:numPr>
          <w:ilvl w:val="0"/>
          <w:numId w:val="1"/>
        </w:numPr>
        <w:spacing w:line="240" w:lineRule="auto"/>
        <w:ind w:left="2484"/>
        <w:jc w:val="both"/>
        <w:rPr>
          <w:rFonts w:asciiTheme="majorBidi" w:hAnsiTheme="majorBidi" w:cstheme="majorBidi"/>
          <w:sz w:val="24"/>
          <w:szCs w:val="24"/>
        </w:rPr>
      </w:pPr>
      <w:r>
        <w:rPr>
          <w:rFonts w:asciiTheme="majorBidi" w:hAnsiTheme="majorBidi" w:cstheme="majorBidi"/>
          <w:sz w:val="24"/>
          <w:szCs w:val="24"/>
        </w:rPr>
        <w:t xml:space="preserve">Les urgences chirurgicales néonatales : Dr Abdellatif </w:t>
      </w:r>
      <w:proofErr w:type="spellStart"/>
      <w:r>
        <w:rPr>
          <w:rFonts w:asciiTheme="majorBidi" w:hAnsiTheme="majorBidi" w:cstheme="majorBidi"/>
          <w:sz w:val="24"/>
          <w:szCs w:val="24"/>
        </w:rPr>
        <w:t>Nouri</w:t>
      </w:r>
      <w:proofErr w:type="spellEnd"/>
    </w:p>
    <w:p w:rsidR="00CE5E95" w:rsidRPr="008659B8" w:rsidRDefault="00CE5E95" w:rsidP="00CE5E95">
      <w:pPr>
        <w:spacing w:line="240" w:lineRule="auto"/>
        <w:ind w:left="-24"/>
        <w:jc w:val="both"/>
        <w:rPr>
          <w:rFonts w:asciiTheme="majorBidi" w:hAnsiTheme="majorBidi" w:cstheme="majorBidi"/>
          <w:sz w:val="24"/>
          <w:szCs w:val="24"/>
        </w:rPr>
      </w:pPr>
      <w:r w:rsidRPr="008659B8">
        <w:rPr>
          <w:rFonts w:asciiTheme="majorBidi" w:hAnsiTheme="majorBidi" w:cstheme="majorBidi"/>
          <w:sz w:val="24"/>
          <w:szCs w:val="24"/>
        </w:rPr>
        <w:t xml:space="preserve">Deux  conférenciers français Dr </w:t>
      </w:r>
      <w:r w:rsidRPr="008659B8">
        <w:rPr>
          <w:rFonts w:asciiTheme="majorBidi" w:hAnsiTheme="majorBidi" w:cstheme="majorBidi"/>
          <w:bCs/>
          <w:sz w:val="24"/>
          <w:szCs w:val="24"/>
        </w:rPr>
        <w:t>Christophe MARGUET p</w:t>
      </w:r>
      <w:r w:rsidRPr="008659B8">
        <w:rPr>
          <w:rFonts w:asciiTheme="majorBidi" w:hAnsiTheme="majorBidi" w:cstheme="majorBidi"/>
          <w:sz w:val="24"/>
          <w:szCs w:val="24"/>
        </w:rPr>
        <w:t>neumologue à Rouen et Dr Pauline PARISOT cardiologue à l’hôpital Necker Enfan</w:t>
      </w:r>
      <w:r>
        <w:rPr>
          <w:rFonts w:asciiTheme="majorBidi" w:hAnsiTheme="majorBidi" w:cstheme="majorBidi"/>
          <w:sz w:val="24"/>
          <w:szCs w:val="24"/>
        </w:rPr>
        <w:t>ts Malades  ont été invités et</w:t>
      </w:r>
      <w:r w:rsidRPr="008659B8">
        <w:rPr>
          <w:rFonts w:asciiTheme="majorBidi" w:hAnsiTheme="majorBidi" w:cstheme="majorBidi"/>
          <w:sz w:val="24"/>
          <w:szCs w:val="24"/>
        </w:rPr>
        <w:t xml:space="preserve"> présenteront </w:t>
      </w:r>
    </w:p>
    <w:p w:rsidR="00CE5E95" w:rsidRDefault="00CE5E95" w:rsidP="00CE5E95">
      <w:pPr>
        <w:pStyle w:val="Paragraphedeliste"/>
        <w:numPr>
          <w:ilvl w:val="0"/>
          <w:numId w:val="1"/>
        </w:numPr>
        <w:spacing w:line="240" w:lineRule="auto"/>
        <w:ind w:left="2484"/>
        <w:jc w:val="both"/>
        <w:rPr>
          <w:rFonts w:asciiTheme="majorBidi" w:hAnsiTheme="majorBidi" w:cstheme="majorBidi"/>
          <w:sz w:val="24"/>
          <w:szCs w:val="24"/>
        </w:rPr>
      </w:pPr>
      <w:r w:rsidRPr="008659B8">
        <w:rPr>
          <w:rFonts w:asciiTheme="majorBidi" w:hAnsiTheme="majorBidi" w:cstheme="majorBidi"/>
          <w:sz w:val="24"/>
          <w:szCs w:val="24"/>
        </w:rPr>
        <w:t xml:space="preserve">Les </w:t>
      </w:r>
      <w:proofErr w:type="spellStart"/>
      <w:r w:rsidRPr="008659B8">
        <w:rPr>
          <w:rFonts w:asciiTheme="majorBidi" w:hAnsiTheme="majorBidi" w:cstheme="majorBidi"/>
          <w:sz w:val="24"/>
          <w:szCs w:val="24"/>
        </w:rPr>
        <w:t>pleuropneumopathies</w:t>
      </w:r>
      <w:proofErr w:type="spellEnd"/>
      <w:r w:rsidRPr="008659B8">
        <w:rPr>
          <w:rFonts w:asciiTheme="majorBidi" w:hAnsiTheme="majorBidi" w:cstheme="majorBidi"/>
          <w:sz w:val="24"/>
          <w:szCs w:val="24"/>
        </w:rPr>
        <w:t xml:space="preserve"> : actualités thérapeutiques. </w:t>
      </w:r>
    </w:p>
    <w:p w:rsidR="00CE5E95" w:rsidRPr="008659B8" w:rsidRDefault="00CE5E95" w:rsidP="00CE5E95">
      <w:pPr>
        <w:pStyle w:val="Paragraphedeliste"/>
        <w:numPr>
          <w:ilvl w:val="0"/>
          <w:numId w:val="1"/>
        </w:numPr>
        <w:spacing w:line="240" w:lineRule="auto"/>
        <w:ind w:left="2484"/>
        <w:jc w:val="both"/>
        <w:rPr>
          <w:rFonts w:asciiTheme="majorBidi" w:hAnsiTheme="majorBidi" w:cstheme="majorBidi"/>
          <w:bCs/>
          <w:sz w:val="24"/>
          <w:szCs w:val="24"/>
        </w:rPr>
      </w:pPr>
      <w:r w:rsidRPr="008659B8">
        <w:rPr>
          <w:rFonts w:asciiTheme="majorBidi" w:hAnsiTheme="majorBidi" w:cstheme="majorBidi"/>
          <w:sz w:val="24"/>
          <w:szCs w:val="24"/>
        </w:rPr>
        <w:t xml:space="preserve"> La place de la nébulisation en pneumologie : indications, apport et modalités</w:t>
      </w:r>
    </w:p>
    <w:p w:rsidR="00CE5E95" w:rsidRDefault="00CE5E95" w:rsidP="00CE5E95">
      <w:pPr>
        <w:pStyle w:val="Paragraphedeliste"/>
        <w:numPr>
          <w:ilvl w:val="0"/>
          <w:numId w:val="1"/>
        </w:numPr>
        <w:spacing w:line="240" w:lineRule="auto"/>
        <w:ind w:left="2484"/>
        <w:jc w:val="both"/>
        <w:rPr>
          <w:rFonts w:asciiTheme="majorBidi" w:hAnsiTheme="majorBidi" w:cstheme="majorBidi"/>
          <w:bCs/>
          <w:sz w:val="24"/>
          <w:szCs w:val="24"/>
        </w:rPr>
      </w:pPr>
      <w:r w:rsidRPr="008659B8">
        <w:rPr>
          <w:rFonts w:asciiTheme="majorBidi" w:hAnsiTheme="majorBidi" w:cstheme="majorBidi"/>
          <w:bCs/>
          <w:sz w:val="24"/>
          <w:szCs w:val="24"/>
        </w:rPr>
        <w:t xml:space="preserve"> Conduite à tenir devant une cardiomyopathie dilatée </w:t>
      </w:r>
    </w:p>
    <w:p w:rsidR="00CE5E95" w:rsidRDefault="00CE5E95" w:rsidP="00CE5E95">
      <w:pPr>
        <w:pStyle w:val="Paragraphedeliste"/>
        <w:numPr>
          <w:ilvl w:val="0"/>
          <w:numId w:val="1"/>
        </w:numPr>
        <w:spacing w:line="240" w:lineRule="auto"/>
        <w:ind w:left="2484"/>
        <w:jc w:val="both"/>
        <w:rPr>
          <w:rFonts w:asciiTheme="majorBidi" w:hAnsiTheme="majorBidi" w:cstheme="majorBidi"/>
          <w:bCs/>
          <w:sz w:val="24"/>
          <w:szCs w:val="24"/>
        </w:rPr>
      </w:pPr>
      <w:r w:rsidRPr="008659B8">
        <w:rPr>
          <w:rFonts w:asciiTheme="majorBidi" w:hAnsiTheme="majorBidi" w:cstheme="majorBidi"/>
          <w:bCs/>
          <w:sz w:val="24"/>
          <w:szCs w:val="24"/>
        </w:rPr>
        <w:t xml:space="preserve"> Le rôle du pédiatre dans la prise en charge initiale d’une cyanose     </w:t>
      </w:r>
      <w:r w:rsidRPr="008659B8">
        <w:rPr>
          <w:rFonts w:asciiTheme="majorBidi" w:hAnsiTheme="majorBidi" w:cstheme="majorBidi"/>
          <w:bCs/>
          <w:sz w:val="24"/>
          <w:szCs w:val="24"/>
        </w:rPr>
        <w:tab/>
        <w:t xml:space="preserve">    néonatale d’origine cardiaque.</w:t>
      </w:r>
    </w:p>
    <w:p w:rsidR="00CE5E95" w:rsidRDefault="00CE5E95" w:rsidP="00CE5E95">
      <w:pPr>
        <w:spacing w:line="240" w:lineRule="auto"/>
        <w:jc w:val="both"/>
        <w:rPr>
          <w:rFonts w:asciiTheme="majorBidi" w:hAnsiTheme="majorBidi" w:cstheme="majorBidi"/>
          <w:bCs/>
          <w:sz w:val="24"/>
          <w:szCs w:val="24"/>
        </w:rPr>
      </w:pPr>
      <w:r w:rsidRPr="00066166">
        <w:rPr>
          <w:rFonts w:asciiTheme="majorBidi" w:hAnsiTheme="majorBidi" w:cstheme="majorBidi"/>
          <w:bCs/>
          <w:sz w:val="24"/>
          <w:szCs w:val="24"/>
        </w:rPr>
        <w:t xml:space="preserve">Deux ateliers auront lieu ; le premier sur la rédaction médicale par Dr </w:t>
      </w:r>
      <w:proofErr w:type="spellStart"/>
      <w:r w:rsidRPr="00066166">
        <w:rPr>
          <w:rFonts w:asciiTheme="majorBidi" w:hAnsiTheme="majorBidi" w:cstheme="majorBidi"/>
          <w:bCs/>
          <w:sz w:val="24"/>
          <w:szCs w:val="24"/>
        </w:rPr>
        <w:t>Chedli</w:t>
      </w:r>
      <w:proofErr w:type="spellEnd"/>
      <w:r w:rsidRPr="00066166">
        <w:rPr>
          <w:rFonts w:asciiTheme="majorBidi" w:hAnsiTheme="majorBidi" w:cstheme="majorBidi"/>
          <w:bCs/>
          <w:sz w:val="24"/>
          <w:szCs w:val="24"/>
        </w:rPr>
        <w:t xml:space="preserve"> </w:t>
      </w:r>
      <w:proofErr w:type="spellStart"/>
      <w:r w:rsidRPr="00066166">
        <w:rPr>
          <w:rFonts w:asciiTheme="majorBidi" w:hAnsiTheme="majorBidi" w:cstheme="majorBidi"/>
          <w:bCs/>
          <w:sz w:val="24"/>
          <w:szCs w:val="24"/>
        </w:rPr>
        <w:t>Dziri</w:t>
      </w:r>
      <w:proofErr w:type="spellEnd"/>
      <w:r w:rsidRPr="00066166">
        <w:rPr>
          <w:rFonts w:asciiTheme="majorBidi" w:hAnsiTheme="majorBidi" w:cstheme="majorBidi"/>
          <w:bCs/>
          <w:sz w:val="24"/>
          <w:szCs w:val="24"/>
        </w:rPr>
        <w:t xml:space="preserve"> et le second sur l’apport de l’imagerie thoracique dans la pathologie </w:t>
      </w:r>
      <w:proofErr w:type="spellStart"/>
      <w:r w:rsidRPr="00066166">
        <w:rPr>
          <w:rFonts w:asciiTheme="majorBidi" w:hAnsiTheme="majorBidi" w:cstheme="majorBidi"/>
          <w:bCs/>
          <w:sz w:val="24"/>
          <w:szCs w:val="24"/>
        </w:rPr>
        <w:t>médiastinale</w:t>
      </w:r>
      <w:proofErr w:type="spellEnd"/>
      <w:r w:rsidRPr="00066166">
        <w:rPr>
          <w:rFonts w:asciiTheme="majorBidi" w:hAnsiTheme="majorBidi" w:cstheme="majorBidi"/>
          <w:bCs/>
          <w:sz w:val="24"/>
          <w:szCs w:val="24"/>
        </w:rPr>
        <w:t xml:space="preserve"> de l’enfant par l’équipe du Dr </w:t>
      </w:r>
      <w:proofErr w:type="spellStart"/>
      <w:r w:rsidRPr="00066166">
        <w:rPr>
          <w:rFonts w:asciiTheme="majorBidi" w:hAnsiTheme="majorBidi" w:cstheme="majorBidi"/>
          <w:bCs/>
          <w:sz w:val="24"/>
          <w:szCs w:val="24"/>
        </w:rPr>
        <w:t>Ibtissem</w:t>
      </w:r>
      <w:proofErr w:type="spellEnd"/>
      <w:r w:rsidRPr="00066166">
        <w:rPr>
          <w:rFonts w:asciiTheme="majorBidi" w:hAnsiTheme="majorBidi" w:cstheme="majorBidi"/>
          <w:bCs/>
          <w:sz w:val="24"/>
          <w:szCs w:val="24"/>
        </w:rPr>
        <w:t xml:space="preserve"> </w:t>
      </w:r>
      <w:proofErr w:type="spellStart"/>
      <w:r w:rsidRPr="00066166">
        <w:rPr>
          <w:rFonts w:asciiTheme="majorBidi" w:hAnsiTheme="majorBidi" w:cstheme="majorBidi"/>
          <w:bCs/>
          <w:sz w:val="24"/>
          <w:szCs w:val="24"/>
        </w:rPr>
        <w:t>Be</w:t>
      </w:r>
      <w:r>
        <w:rPr>
          <w:rFonts w:asciiTheme="majorBidi" w:hAnsiTheme="majorBidi" w:cstheme="majorBidi"/>
          <w:bCs/>
          <w:sz w:val="24"/>
          <w:szCs w:val="24"/>
        </w:rPr>
        <w:t>llagha</w:t>
      </w:r>
      <w:proofErr w:type="spellEnd"/>
      <w:r>
        <w:rPr>
          <w:rFonts w:asciiTheme="majorBidi" w:hAnsiTheme="majorBidi" w:cstheme="majorBidi"/>
          <w:bCs/>
          <w:sz w:val="24"/>
          <w:szCs w:val="24"/>
        </w:rPr>
        <w:t>.</w:t>
      </w:r>
    </w:p>
    <w:p w:rsidR="00CE5E95" w:rsidRPr="00066166" w:rsidRDefault="00CE5E95" w:rsidP="00CE5E95">
      <w:pPr>
        <w:spacing w:line="240" w:lineRule="auto"/>
        <w:jc w:val="both"/>
        <w:rPr>
          <w:rFonts w:asciiTheme="majorBidi" w:hAnsiTheme="majorBidi" w:cstheme="majorBidi"/>
          <w:bCs/>
          <w:sz w:val="24"/>
          <w:szCs w:val="24"/>
        </w:rPr>
      </w:pPr>
      <w:r>
        <w:rPr>
          <w:rFonts w:asciiTheme="majorBidi" w:hAnsiTheme="majorBidi" w:cstheme="majorBidi"/>
          <w:bCs/>
          <w:sz w:val="24"/>
          <w:szCs w:val="24"/>
        </w:rPr>
        <w:t xml:space="preserve">Un symposium sera sponsorisé par le laboratoire MSD qui invitera Dr Jacques </w:t>
      </w:r>
      <w:proofErr w:type="spellStart"/>
      <w:r>
        <w:rPr>
          <w:rFonts w:asciiTheme="majorBidi" w:hAnsiTheme="majorBidi" w:cstheme="majorBidi"/>
          <w:bCs/>
          <w:sz w:val="24"/>
          <w:szCs w:val="24"/>
        </w:rPr>
        <w:t>Deblic</w:t>
      </w:r>
      <w:proofErr w:type="spellEnd"/>
      <w:r>
        <w:rPr>
          <w:rFonts w:asciiTheme="majorBidi" w:hAnsiTheme="majorBidi" w:cstheme="majorBidi"/>
          <w:bCs/>
          <w:sz w:val="24"/>
          <w:szCs w:val="24"/>
        </w:rPr>
        <w:t>.</w:t>
      </w:r>
      <w:r w:rsidRPr="00066166">
        <w:rPr>
          <w:rFonts w:asciiTheme="majorBidi" w:hAnsiTheme="majorBidi" w:cstheme="majorBidi"/>
          <w:bCs/>
          <w:sz w:val="24"/>
          <w:szCs w:val="24"/>
        </w:rPr>
        <w:t xml:space="preserve"> </w:t>
      </w:r>
    </w:p>
    <w:p w:rsidR="00CE5E95" w:rsidRDefault="00CE5E95" w:rsidP="00CE5E95">
      <w:pPr>
        <w:spacing w:line="240" w:lineRule="auto"/>
        <w:jc w:val="both"/>
        <w:rPr>
          <w:rFonts w:asciiTheme="majorBidi" w:hAnsiTheme="majorBidi" w:cstheme="majorBidi"/>
          <w:bCs/>
          <w:sz w:val="24"/>
          <w:szCs w:val="24"/>
        </w:rPr>
      </w:pPr>
      <w:r>
        <w:rPr>
          <w:rFonts w:asciiTheme="majorBidi" w:hAnsiTheme="majorBidi" w:cstheme="majorBidi"/>
          <w:bCs/>
          <w:sz w:val="24"/>
          <w:szCs w:val="24"/>
        </w:rPr>
        <w:t>Une Assemblée Générale est prévue  pour voter le nouveau statut de la STP qui sera envoyé aux différents membres de la STP avant la tenue du Congrès. Seuls les membres en règle avec la STP durant les 3 dernières années pourront voter</w:t>
      </w:r>
    </w:p>
    <w:p w:rsidR="00CE5E95" w:rsidRDefault="00CE5E95" w:rsidP="00CE5E95">
      <w:pPr>
        <w:spacing w:line="240" w:lineRule="auto"/>
        <w:jc w:val="both"/>
        <w:rPr>
          <w:rFonts w:asciiTheme="majorBidi" w:hAnsiTheme="majorBidi" w:cstheme="majorBidi"/>
          <w:sz w:val="24"/>
          <w:szCs w:val="24"/>
        </w:rPr>
      </w:pPr>
      <w:r>
        <w:rPr>
          <w:rFonts w:asciiTheme="majorBidi" w:hAnsiTheme="majorBidi" w:cstheme="majorBidi"/>
          <w:sz w:val="24"/>
          <w:szCs w:val="24"/>
        </w:rPr>
        <w:t>En espérant vous voir nombreux participer  à cette manifestation, veuillez agréer  cher (e) collègue et ami  (e)  l’expression de mes salutations les plus sincères.</w:t>
      </w:r>
    </w:p>
    <w:p w:rsidR="00CE5E95" w:rsidRDefault="00CE5E95" w:rsidP="00CE5E95">
      <w:pPr>
        <w:ind w:left="1080" w:hanging="360"/>
        <w:jc w:val="both"/>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b/>
          <w:sz w:val="24"/>
          <w:szCs w:val="24"/>
        </w:rPr>
        <w:t>Dr Khaled MENIF</w:t>
      </w:r>
    </w:p>
    <w:p w:rsidR="00F156D4" w:rsidRDefault="00F156D4"/>
    <w:sectPr w:rsidR="00F156D4" w:rsidSect="00E56D6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EC2426"/>
    <w:multiLevelType w:val="hybridMultilevel"/>
    <w:tmpl w:val="3DC89356"/>
    <w:lvl w:ilvl="0" w:tplc="040C000F">
      <w:start w:val="1"/>
      <w:numFmt w:val="decimal"/>
      <w:lvlText w:val="%1."/>
      <w:lvlJc w:val="left"/>
      <w:pPr>
        <w:ind w:left="2508" w:hanging="360"/>
      </w:pPr>
    </w:lvl>
    <w:lvl w:ilvl="1" w:tplc="040C0019" w:tentative="1">
      <w:start w:val="1"/>
      <w:numFmt w:val="lowerLetter"/>
      <w:lvlText w:val="%2."/>
      <w:lvlJc w:val="left"/>
      <w:pPr>
        <w:ind w:left="3228" w:hanging="360"/>
      </w:pPr>
    </w:lvl>
    <w:lvl w:ilvl="2" w:tplc="040C001B" w:tentative="1">
      <w:start w:val="1"/>
      <w:numFmt w:val="lowerRoman"/>
      <w:lvlText w:val="%3."/>
      <w:lvlJc w:val="right"/>
      <w:pPr>
        <w:ind w:left="3948" w:hanging="180"/>
      </w:pPr>
    </w:lvl>
    <w:lvl w:ilvl="3" w:tplc="040C000F" w:tentative="1">
      <w:start w:val="1"/>
      <w:numFmt w:val="decimal"/>
      <w:lvlText w:val="%4."/>
      <w:lvlJc w:val="left"/>
      <w:pPr>
        <w:ind w:left="4668" w:hanging="360"/>
      </w:pPr>
    </w:lvl>
    <w:lvl w:ilvl="4" w:tplc="040C0019" w:tentative="1">
      <w:start w:val="1"/>
      <w:numFmt w:val="lowerLetter"/>
      <w:lvlText w:val="%5."/>
      <w:lvlJc w:val="left"/>
      <w:pPr>
        <w:ind w:left="5388" w:hanging="360"/>
      </w:pPr>
    </w:lvl>
    <w:lvl w:ilvl="5" w:tplc="040C001B" w:tentative="1">
      <w:start w:val="1"/>
      <w:numFmt w:val="lowerRoman"/>
      <w:lvlText w:val="%6."/>
      <w:lvlJc w:val="right"/>
      <w:pPr>
        <w:ind w:left="6108" w:hanging="180"/>
      </w:pPr>
    </w:lvl>
    <w:lvl w:ilvl="6" w:tplc="040C000F" w:tentative="1">
      <w:start w:val="1"/>
      <w:numFmt w:val="decimal"/>
      <w:lvlText w:val="%7."/>
      <w:lvlJc w:val="left"/>
      <w:pPr>
        <w:ind w:left="6828" w:hanging="360"/>
      </w:pPr>
    </w:lvl>
    <w:lvl w:ilvl="7" w:tplc="040C0019" w:tentative="1">
      <w:start w:val="1"/>
      <w:numFmt w:val="lowerLetter"/>
      <w:lvlText w:val="%8."/>
      <w:lvlJc w:val="left"/>
      <w:pPr>
        <w:ind w:left="7548" w:hanging="360"/>
      </w:pPr>
    </w:lvl>
    <w:lvl w:ilvl="8" w:tplc="040C001B" w:tentative="1">
      <w:start w:val="1"/>
      <w:numFmt w:val="lowerRoman"/>
      <w:lvlText w:val="%9."/>
      <w:lvlJc w:val="right"/>
      <w:pPr>
        <w:ind w:left="826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9"/>
  <w:proofState w:spelling="clean" w:grammar="clean"/>
  <w:defaultTabStop w:val="708"/>
  <w:hyphenationZone w:val="425"/>
  <w:characterSpacingControl w:val="doNotCompress"/>
  <w:compat/>
  <w:rsids>
    <w:rsidRoot w:val="00CE5E95"/>
    <w:rsid w:val="00CE5E95"/>
    <w:rsid w:val="00F156D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E95"/>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E5E95"/>
    <w:rPr>
      <w:color w:val="0000FF" w:themeColor="hyperlink"/>
      <w:u w:val="single"/>
    </w:rPr>
  </w:style>
  <w:style w:type="paragraph" w:styleId="Paragraphedeliste">
    <w:name w:val="List Paragraph"/>
    <w:basedOn w:val="Normal"/>
    <w:uiPriority w:val="34"/>
    <w:qFormat/>
    <w:rsid w:val="00CE5E95"/>
    <w:pPr>
      <w:ind w:left="720"/>
      <w:contextualSpacing/>
    </w:pPr>
  </w:style>
  <w:style w:type="character" w:styleId="Lienhypertextesuivivisit">
    <w:name w:val="FollowedHyperlink"/>
    <w:basedOn w:val="Policepardfaut"/>
    <w:uiPriority w:val="99"/>
    <w:semiHidden/>
    <w:unhideWhenUsed/>
    <w:rsid w:val="00CE5E9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pediatrie@tunet.tn"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1637</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2014-02-25T15:32:00Z</dcterms:created>
  <dcterms:modified xsi:type="dcterms:W3CDTF">2014-02-25T15:33:00Z</dcterms:modified>
</cp:coreProperties>
</file>